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5C1B8B" w:rsidRPr="00935712">
        <w:rPr>
          <w:sz w:val="20"/>
          <w:szCs w:val="20"/>
        </w:rPr>
        <w:t>Предоставление</w:t>
      </w:r>
      <w:r w:rsidR="00E26A2A" w:rsidRPr="00935712">
        <w:rPr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  <w:bookmarkStart w:id="0" w:name="_GoBack"/>
      <w:bookmarkEnd w:id="0"/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9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E51FF8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>Заявлени</w:t>
      </w:r>
      <w:r w:rsidR="009413B7" w:rsidRPr="00935712">
        <w:rPr>
          <w:b/>
          <w:bCs/>
          <w:color w:val="26282F"/>
          <w:sz w:val="24"/>
        </w:rPr>
        <w:t>е</w:t>
      </w:r>
      <w:r w:rsidRPr="00935712">
        <w:rPr>
          <w:b/>
          <w:bCs/>
          <w:color w:val="26282F"/>
          <w:sz w:val="24"/>
        </w:rPr>
        <w:t xml:space="preserve">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 xml:space="preserve">о </w:t>
      </w:r>
      <w:r w:rsidR="009413B7" w:rsidRPr="00935712">
        <w:rPr>
          <w:b/>
          <w:bCs/>
          <w:color w:val="26282F"/>
          <w:sz w:val="24"/>
        </w:rPr>
        <w:t xml:space="preserve">предоставлении </w:t>
      </w:r>
      <w:r w:rsidRPr="00935712">
        <w:rPr>
          <w:b/>
          <w:bCs/>
          <w:color w:val="26282F"/>
          <w:sz w:val="24"/>
        </w:rPr>
        <w:t>разрешени</w:t>
      </w:r>
      <w:r w:rsidR="009413B7" w:rsidRPr="00935712">
        <w:rPr>
          <w:b/>
          <w:bCs/>
          <w:color w:val="26282F"/>
          <w:sz w:val="24"/>
        </w:rPr>
        <w:t>я</w:t>
      </w:r>
      <w:r w:rsidRPr="00935712">
        <w:rPr>
          <w:b/>
          <w:bCs/>
          <w:color w:val="26282F"/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B533C2" w:rsidRPr="00935712" w:rsidRDefault="00B533C2" w:rsidP="00B533C2">
      <w:pPr>
        <w:widowControl w:val="0"/>
        <w:autoSpaceDE w:val="0"/>
        <w:autoSpaceDN w:val="0"/>
        <w:adjustRightInd w:val="0"/>
        <w:ind w:firstLine="720"/>
        <w:jc w:val="both"/>
      </w:pPr>
      <w:r w:rsidRPr="0093571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 w:rsidRPr="00935712">
        <w:t xml:space="preserve"> _______________________________</w:t>
      </w:r>
      <w:r w:rsidR="009413B7" w:rsidRPr="00935712">
        <w:t>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вид права, номер и дату документа, устанавливающего право;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указать вид разрешенного использования земельного участка или/и объекта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(и/или указать вид права и наименование объекта капитального строительства,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номер и дату документа, устанавливающего право)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Cs w:val="28"/>
        </w:rPr>
        <w:t>находящегося в квартале ________________, с кадастровым номером __________, в территориальной зоне</w:t>
      </w:r>
      <w:r w:rsidRPr="00935712">
        <w:rPr>
          <w:sz w:val="24"/>
        </w:rPr>
        <w:t xml:space="preserve"> 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(указать наименование территориальной зоны в соответствии с </w:t>
      </w:r>
      <w:hyperlink r:id="rId11" w:history="1">
        <w:r w:rsidRPr="00935712">
          <w:rPr>
            <w:rFonts w:ascii="Times New Roman" w:hAnsi="Times New Roman" w:cs="Times New Roman"/>
          </w:rPr>
          <w:t>Правилами</w:t>
        </w:r>
      </w:hyperlink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землепользования и застройки)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для размещения</w:t>
      </w:r>
      <w:r w:rsidRPr="00935712">
        <w:rPr>
          <w:rFonts w:ascii="Times New Roman" w:hAnsi="Times New Roman" w:cs="Times New Roman"/>
        </w:rPr>
        <w:t xml:space="preserve"> 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испрашиваемый разрешенный вид использования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земельного участка или объекта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 согласно перечню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для соответствующей территориальной зоны)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</w:p>
    <w:p w:rsidR="00B533C2" w:rsidRPr="00935712" w:rsidRDefault="00B533C2" w:rsidP="00B533C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935712">
        <w:rPr>
          <w:rFonts w:ascii="Times New Roman" w:hAnsi="Times New Roman" w:cs="Times New Roman"/>
        </w:rPr>
        <w:t xml:space="preserve"> ___________________________</w:t>
      </w:r>
      <w:r w:rsidR="009413B7" w:rsidRPr="00935712">
        <w:rPr>
          <w:rFonts w:ascii="Times New Roman" w:hAnsi="Times New Roman" w:cs="Times New Roman"/>
        </w:rPr>
        <w:t>____________________________.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                               (указать обоснования)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suppressLineNumbers/>
        <w:ind w:firstLine="709"/>
        <w:rPr>
          <w:rFonts w:eastAsia="Calibri"/>
          <w:szCs w:val="28"/>
          <w:lang w:eastAsia="en-US"/>
        </w:rPr>
      </w:pPr>
      <w:r w:rsidRPr="00935712">
        <w:rPr>
          <w:rFonts w:eastAsia="Calibri"/>
          <w:szCs w:val="28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935712">
              <w:rPr>
                <w:rFonts w:eastAsia="Calibri"/>
                <w:szCs w:val="28"/>
                <w:lang w:eastAsia="en-US"/>
              </w:rPr>
              <w:t>М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(подпись)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   М.П. 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</w:tcPr>
          <w:p w:rsidR="00C12107" w:rsidRPr="00935712" w:rsidRDefault="00C12107" w:rsidP="00C12107">
            <w:pPr>
              <w:suppressLineNumbers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(дата)</w:t>
            </w:r>
          </w:p>
        </w:tc>
      </w:tr>
    </w:tbl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5A006E" w:rsidRPr="00935712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  <w:r w:rsidR="008564AB"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AE4708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0160" r="5715" b="952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7BA7" w:rsidRDefault="00594A50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594A50" w:rsidRPr="005A7BA7" w:rsidRDefault="00594A50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12065" r="5715" b="1206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7BA7" w:rsidRDefault="00594A50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594A50" w:rsidRPr="005A7BA7" w:rsidRDefault="00594A50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0160" r="5715" b="952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9525" r="5715" b="952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77D724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9525" r="52705" b="1968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65141D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9525" r="61595" b="2540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7B23D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9525" r="53340" b="1905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E282D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2700" r="6985" b="635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D8B47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12065" r="5715" b="698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5080" r="5715" b="1016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Западнодвинского района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Западнодвинского района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8890" r="55245" b="1968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6AED08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12065" r="8890" b="6985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2065" r="53340" b="16510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F2B70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2065" r="53340" b="16510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3C929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59690" r="15240" b="5461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0C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2065" r="5715" b="698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2065" r="5715" b="698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12065" r="51435" b="2603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224B9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0795" r="5715" b="762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594A50" w:rsidRPr="00623D1A" w:rsidRDefault="00594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594A50" w:rsidRPr="0031732A" w:rsidRDefault="00594A50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594A50" w:rsidRPr="00623D1A" w:rsidRDefault="00594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2065" r="53340" b="16510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B7FF61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2065" r="53340" b="16510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CA62A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8420" r="11430" b="635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69031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0795" r="55245" b="1968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BF8FA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12065" r="5715" b="698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11430" r="57785" b="17145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B21878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12065" r="8890" b="7620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844C85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594A50" w:rsidRPr="00C855E2" w:rsidRDefault="00594A50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594A50" w:rsidRPr="00844C85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594A50" w:rsidRPr="00C855E2" w:rsidRDefault="00594A50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60325" r="15240" b="5397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40DAE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6985" t="11430" r="7620" b="9525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1430" r="60960" b="2349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5232F"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5080" r="5715" b="5080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062FF0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594A50" w:rsidRPr="00062FF0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61595" r="15240" b="52705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47C7A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935712" w:rsidRDefault="00AE4708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61595" t="9525" r="52705" b="17780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862F3"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59690" r="15240" b="54610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4362E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83185</wp:posOffset>
                </wp:positionV>
                <wp:extent cx="2453640" cy="467995"/>
                <wp:effectExtent l="12700" t="10795" r="10160" b="698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844C85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Организация и проведение публичных слушаний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оформление</w:t>
                            </w:r>
                            <w:r w:rsidRPr="005C1B8B">
                              <w:rPr>
                                <w:szCs w:val="28"/>
                              </w:rPr>
                              <w:t xml:space="preserve"> </w:t>
                            </w:r>
                            <w:r w:rsidRPr="00BD669A">
                              <w:rPr>
                                <w:szCs w:val="28"/>
                              </w:rPr>
                              <w:t>заключени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BD669A">
                              <w:rPr>
                                <w:szCs w:val="28"/>
                              </w:rPr>
                              <w:t xml:space="preserve"> о результатах публичных слушан</w:t>
                            </w:r>
                            <w:r>
                              <w:rPr>
                                <w:szCs w:val="28"/>
                              </w:rPr>
                              <w:t>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51" o:spid="_x0000_s1039" style="position:absolute;left:0;text-align:left;margin-left:19.45pt;margin-top:6.55pt;width:193.2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GbKgIAAFIEAAAOAAAAZHJzL2Uyb0RvYy54bWysVMGO0zAQvSPxD5bvNG23abdR09WqSxHS&#10;AisWPsBxnMTC8Zix27R8PROnLV3ghMjB8mTGL2/eG2d1d2gN2yv0GmzOJ6MxZ8pKKLWtc/71y/bN&#10;LWc+CFsKA1bl/Kg8v1u/frXqXKam0IApFTICsT7rXM6bEFyWJF42qhV+BE5ZSlaArQgUYp2UKDpC&#10;b00yHY/nSQdYOgSpvKe3D0OSryN+VSkZPlWVV4GZnBO3EFeMa9GvyXolshqFa7Q80RD/wKIV2tJH&#10;L1APIgi2Q/0HVKslgocqjCS0CVSVlir2QN1Mxr9189wIp2IvJI53F5n8/4OVH/dPyHRJ3i04s6Il&#10;jz6TasLWRrFFOukV6pzPqPDZPWHfo3ePIL95ZmHTUJ26R4SuUaIkXrE+eXGgDzwdZUX3AUrCF7sA&#10;UaxDhW0PSDKwQ/TkePFEHQKT9HI6S2/mM7JOUm42XyyXaU8pEdn5tEMf3iloWb/JORL7iC72jz4M&#10;peeSyB6MLrfamBhgXWwMsr2g+djG54Tur8uMZV3Ol+k0jcgvcv4aYhyfv0G0OtCgG93m/PZSJLJe&#10;tre2jGMYhDbDnrozlpo8SzdYEA7FYbDq5uxKAeWRlEUYBpsuIm0awB+cdTTUOfffdwIVZ+a9JXeW&#10;k1kvZYjBLF1MKcDrTHGdEVYSVM4DZ8N2E4abs3Oo64a+NIlyWLgnRysdxe4pD6xO/Glwo12nS9bf&#10;jOs4Vv36Fax/AgAA//8DAFBLAwQUAAYACAAAACEAtVBnD94AAAAIAQAADwAAAGRycy9kb3ducmV2&#10;LnhtbEyPQU+DQBCF7yb+h82YeLNLQRtKWRqjqYnHll68DewUUHaWsEuL/nrXUz2+eS/vfZNvZ9OL&#10;M42us6xguYhAENdWd9woOJa7hxSE88gae8uk4JscbIvbmxwzbS+8p/PBNyKUsMtQQev9kEnp6pYM&#10;uoUdiIN3sqNBH+TYSD3iJZSbXsZRtJIGOw4LLQ700lL9dZiMgqqLj/izL98is94l/n0uP6ePV6Xu&#10;7+bnDQhPs7+G4Q8/oEMRmCo7sXaiV5Ck65AM92QJIviP8VMColKQrlKQRS7/P1D8AgAA//8DAFBL&#10;AQItABQABgAIAAAAIQC2gziS/gAAAOEBAAATAAAAAAAAAAAAAAAAAAAAAABbQ29udGVudF9UeXBl&#10;c10ueG1sUEsBAi0AFAAGAAgAAAAhADj9If/WAAAAlAEAAAsAAAAAAAAAAAAAAAAALwEAAF9yZWxz&#10;Ly5yZWxzUEsBAi0AFAAGAAgAAAAhAKsLwZsqAgAAUgQAAA4AAAAAAAAAAAAAAAAALgIAAGRycy9l&#10;Mm9Eb2MueG1sUEsBAi0AFAAGAAgAAAAhALVQZw/eAAAACAEAAA8AAAAAAAAAAAAAAAAAhAQAAGRy&#10;cy9kb3ducmV2LnhtbFBLBQYAAAAABAAEAPMAAACPBQAAAAA=&#10;">
                <v:textbox>
                  <w:txbxContent>
                    <w:p w:rsidR="00594A50" w:rsidRPr="00844C85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Организация и проведение публичных слушаний</w:t>
                      </w:r>
                      <w:r>
                        <w:rPr>
                          <w:sz w:val="22"/>
                          <w:szCs w:val="22"/>
                        </w:rPr>
                        <w:t>, оформление</w:t>
                      </w:r>
                      <w:r w:rsidRPr="005C1B8B">
                        <w:rPr>
                          <w:szCs w:val="28"/>
                        </w:rPr>
                        <w:t xml:space="preserve"> </w:t>
                      </w:r>
                      <w:r w:rsidRPr="00BD669A">
                        <w:rPr>
                          <w:szCs w:val="28"/>
                        </w:rPr>
                        <w:t>заключени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BD669A">
                        <w:rPr>
                          <w:szCs w:val="28"/>
                        </w:rPr>
                        <w:t xml:space="preserve"> о результатах публичных слушан</w:t>
                      </w:r>
                      <w:r>
                        <w:rPr>
                          <w:szCs w:val="28"/>
                        </w:rPr>
                        <w:t>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AE470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60960" t="12065" r="53340" b="17780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58611"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13335" b="1841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30DA2" w:rsidRDefault="00594A50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594A50" w:rsidRPr="00530DA2" w:rsidRDefault="00594A50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20320" b="4127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594A50" w:rsidRDefault="00594A50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594A50" w:rsidRPr="00200F41" w:rsidRDefault="00594A50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594A50" w:rsidRDefault="00594A50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594A50" w:rsidRDefault="00594A50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594A50" w:rsidRPr="00200F41" w:rsidRDefault="00594A50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60960" t="13335" r="53340" b="20955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E8389"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935712" w:rsidRDefault="00AE4708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12065" t="7620" r="10160" b="10795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30DA2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594A50" w:rsidRPr="00530DA2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района</w:t>
                      </w:r>
                    </w:p>
                  </w:txbxContent>
                </v:textbox>
              </v:rect>
            </w:pict>
          </mc:Fallback>
        </mc:AlternateConten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12700" t="11430" r="45085" b="5842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0A26C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8890" t="59055" r="20955" b="55245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61FC31"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AE4708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59690" r="16510" b="54610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8731C1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935712">
        <w:rPr>
          <w:szCs w:val="28"/>
        </w:rPr>
        <w:tab/>
      </w:r>
    </w:p>
    <w:p w:rsidR="008564AB" w:rsidRPr="00935712" w:rsidRDefault="00AE4708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7785" t="8255" r="56515" b="15240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4A0DB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AE4708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13335" t="6350" r="9525" b="825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района постановления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594A50" w:rsidRDefault="00594A50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района постановления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935712">
        <w:rPr>
          <w:szCs w:val="28"/>
        </w:rPr>
        <w:tab/>
      </w:r>
    </w:p>
    <w:p w:rsidR="0067261F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0" t="1270" r="635" b="317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A50" w:rsidRPr="002263DA" w:rsidRDefault="00594A50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594A50" w:rsidRPr="002263DA" w:rsidRDefault="00594A50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AE470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9530" t="10795" r="9525" b="57785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D0DF17"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58420" r="15240" b="5588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49CD8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6985" r="5715" b="1143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7150" r="20955" b="5715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1925EC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13970" r="11430" b="5080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10795" t="7620" r="8255" b="952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района постановления 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594A50" w:rsidRDefault="00594A50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 xml:space="preserve">района постановления 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3975" r="15240" b="6032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D608C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93571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jc w:val="center"/>
        <w:rPr>
          <w:sz w:val="24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 xml:space="preserve">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F8" w:rsidRDefault="00E51FF8">
      <w:r>
        <w:separator/>
      </w:r>
    </w:p>
  </w:endnote>
  <w:endnote w:type="continuationSeparator" w:id="0">
    <w:p w:rsidR="00E51FF8" w:rsidRDefault="00E5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F8" w:rsidRDefault="00E51FF8">
      <w:r>
        <w:separator/>
      </w:r>
    </w:p>
  </w:footnote>
  <w:footnote w:type="continuationSeparator" w:id="0">
    <w:p w:rsidR="00E51FF8" w:rsidRDefault="00E5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50" w:rsidRDefault="0073669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4A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50" w:rsidRDefault="0073669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4A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B58">
      <w:rPr>
        <w:rStyle w:val="a8"/>
        <w:noProof/>
      </w:rPr>
      <w:t>5</w: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01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25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691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4D21"/>
    <w:rsid w:val="007A528E"/>
    <w:rsid w:val="007A5738"/>
    <w:rsid w:val="007A60EA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4B58"/>
    <w:rsid w:val="00A3591B"/>
    <w:rsid w:val="00A36590"/>
    <w:rsid w:val="00A36DC7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4708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1FF8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3E83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B490572CA3ECFCD985A80A3AAC50ED37E5717F7ABA86CAA3568E50D8F0760177BA86BF54825C8C20319EL8j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dvina@mfc-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54E7-07E3-4E75-96CD-0336DE3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7926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Наталья</cp:lastModifiedBy>
  <cp:revision>2</cp:revision>
  <cp:lastPrinted>2018-02-21T08:59:00Z</cp:lastPrinted>
  <dcterms:created xsi:type="dcterms:W3CDTF">2018-10-12T09:55:00Z</dcterms:created>
  <dcterms:modified xsi:type="dcterms:W3CDTF">2018-10-12T09:55:00Z</dcterms:modified>
</cp:coreProperties>
</file>