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2C7A" w:rsidRDefault="00B92C7A">
      <w:pPr>
        <w:shd w:val="clear" w:color="auto" w:fill="FFFFFF"/>
        <w:ind w:left="48"/>
        <w:jc w:val="center"/>
        <w:rPr>
          <w:sz w:val="24"/>
        </w:rPr>
      </w:pPr>
      <w:r w:rsidRPr="00B92C7A">
        <w:rPr>
          <w:rFonts w:ascii="Times New Roman" w:eastAsia="Times New Roman" w:hAnsi="Times New Roman" w:cs="Times New Roman"/>
          <w:b/>
          <w:bCs/>
          <w:sz w:val="32"/>
          <w:szCs w:val="26"/>
        </w:rPr>
        <w:t>РФ</w:t>
      </w:r>
    </w:p>
    <w:p w:rsidR="00B92C7A" w:rsidRDefault="00B92C7A" w:rsidP="00B92C7A">
      <w:pPr>
        <w:shd w:val="clear" w:color="auto" w:fill="FFFFFF"/>
        <w:spacing w:before="5" w:line="317" w:lineRule="exact"/>
        <w:ind w:right="-52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B92C7A"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АДМИНИСТРАЦИЯ ЗАПАДНОДВИНСКОГО РАЙОНА </w:t>
      </w:r>
    </w:p>
    <w:p w:rsidR="00000000" w:rsidRPr="00B92C7A" w:rsidRDefault="00B92C7A" w:rsidP="00B92C7A">
      <w:pPr>
        <w:shd w:val="clear" w:color="auto" w:fill="FFFFFF"/>
        <w:spacing w:before="5" w:line="317" w:lineRule="exact"/>
        <w:ind w:right="-52"/>
        <w:jc w:val="center"/>
        <w:rPr>
          <w:sz w:val="24"/>
        </w:rPr>
      </w:pPr>
      <w:r w:rsidRPr="00B92C7A">
        <w:rPr>
          <w:rFonts w:ascii="Times New Roman" w:eastAsia="Times New Roman" w:hAnsi="Times New Roman" w:cs="Times New Roman"/>
          <w:b/>
          <w:bCs/>
          <w:sz w:val="32"/>
          <w:szCs w:val="26"/>
        </w:rPr>
        <w:t>ТВЕРСКОЙ ОБЛАСТИ</w:t>
      </w:r>
    </w:p>
    <w:p w:rsidR="00000000" w:rsidRDefault="00B92C7A">
      <w:pPr>
        <w:shd w:val="clear" w:color="auto" w:fill="FFFFFF"/>
        <w:spacing w:before="326"/>
        <w:ind w:left="4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B92C7A">
        <w:rPr>
          <w:rFonts w:ascii="Times New Roman" w:eastAsia="Times New Roman" w:hAnsi="Times New Roman" w:cs="Times New Roman"/>
          <w:b/>
          <w:bCs/>
          <w:sz w:val="28"/>
          <w:szCs w:val="26"/>
        </w:rPr>
        <w:t>ПОСТАНОВЛЕНИЕ</w:t>
      </w:r>
    </w:p>
    <w:p w:rsidR="00B92C7A" w:rsidRPr="00B92C7A" w:rsidRDefault="00B92C7A" w:rsidP="00B92C7A">
      <w:pPr>
        <w:shd w:val="clear" w:color="auto" w:fill="FFFFFF"/>
        <w:spacing w:before="326"/>
        <w:ind w:left="43"/>
        <w:rPr>
          <w:sz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03.12.2014 г.                    г. Западная Двина                        № 225</w:t>
      </w:r>
    </w:p>
    <w:p w:rsidR="00000000" w:rsidRPr="00B92C7A" w:rsidRDefault="00B92C7A">
      <w:pPr>
        <w:shd w:val="clear" w:color="auto" w:fill="FFFFFF"/>
        <w:spacing w:before="302" w:line="274" w:lineRule="exact"/>
        <w:ind w:left="125" w:right="4608"/>
        <w:rPr>
          <w:sz w:val="22"/>
        </w:rPr>
      </w:pPr>
      <w:r w:rsidRPr="00B92C7A">
        <w:rPr>
          <w:rFonts w:ascii="Times New Roman" w:eastAsia="Times New Roman" w:hAnsi="Times New Roman" w:cs="Times New Roman"/>
          <w:b/>
          <w:bCs/>
          <w:spacing w:val="-10"/>
          <w:sz w:val="28"/>
          <w:szCs w:val="26"/>
        </w:rPr>
        <w:t xml:space="preserve">О внесении изменений в муниципальную </w:t>
      </w:r>
      <w:r w:rsidRPr="00B92C7A">
        <w:rPr>
          <w:rFonts w:ascii="Times New Roman" w:eastAsia="Times New Roman" w:hAnsi="Times New Roman" w:cs="Times New Roman"/>
          <w:b/>
          <w:bCs/>
          <w:spacing w:val="-11"/>
          <w:sz w:val="28"/>
          <w:szCs w:val="26"/>
        </w:rPr>
        <w:t xml:space="preserve">программу «Развитие сферы культуры </w:t>
      </w:r>
      <w:r w:rsidRPr="00B92C7A">
        <w:rPr>
          <w:rFonts w:ascii="Times New Roman" w:eastAsia="Times New Roman" w:hAnsi="Times New Roman" w:cs="Times New Roman"/>
          <w:b/>
          <w:bCs/>
          <w:spacing w:val="-13"/>
          <w:sz w:val="28"/>
          <w:szCs w:val="26"/>
        </w:rPr>
        <w:t xml:space="preserve">в муниципальном образовании Западнодвинский </w:t>
      </w:r>
      <w:r w:rsidRPr="00B92C7A">
        <w:rPr>
          <w:rFonts w:ascii="Times New Roman" w:eastAsia="Times New Roman" w:hAnsi="Times New Roman" w:cs="Times New Roman"/>
          <w:b/>
          <w:bCs/>
          <w:spacing w:val="-11"/>
          <w:sz w:val="28"/>
          <w:szCs w:val="26"/>
        </w:rPr>
        <w:t>район Тверской област</w:t>
      </w:r>
      <w:r w:rsidRPr="00B92C7A">
        <w:rPr>
          <w:rFonts w:ascii="Times New Roman" w:eastAsia="Times New Roman" w:hAnsi="Times New Roman" w:cs="Times New Roman"/>
          <w:b/>
          <w:bCs/>
          <w:spacing w:val="-11"/>
          <w:sz w:val="28"/>
          <w:szCs w:val="26"/>
        </w:rPr>
        <w:t>и на 2014-2016 годы»</w:t>
      </w:r>
    </w:p>
    <w:p w:rsidR="00B92C7A" w:rsidRPr="00B92C7A" w:rsidRDefault="00B92C7A">
      <w:pPr>
        <w:shd w:val="clear" w:color="auto" w:fill="FFFFFF"/>
        <w:spacing w:before="278" w:line="269" w:lineRule="exact"/>
        <w:ind w:left="110" w:right="72" w:firstLine="89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92C7A">
        <w:rPr>
          <w:rFonts w:ascii="Times New Roman" w:eastAsia="Times New Roman" w:hAnsi="Times New Roman" w:cs="Times New Roman"/>
          <w:spacing w:val="-3"/>
          <w:sz w:val="28"/>
          <w:szCs w:val="26"/>
        </w:rPr>
        <w:t xml:space="preserve">В соответствии с постановлением от 16.08.2013 года №153 «О порядке принятия </w:t>
      </w:r>
      <w:r w:rsidRPr="00B92C7A"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решений о разработке муниципальных программ, формирования, реализации и проведения </w:t>
      </w:r>
      <w:proofErr w:type="gramStart"/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>оценки эффективности реализации муниципальных программ муниципального образо</w:t>
      </w:r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>вания</w:t>
      </w:r>
      <w:proofErr w:type="gramEnd"/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 xml:space="preserve"> </w:t>
      </w:r>
      <w:r w:rsidRPr="00B92C7A">
        <w:rPr>
          <w:rFonts w:ascii="Times New Roman" w:eastAsia="Times New Roman" w:hAnsi="Times New Roman" w:cs="Times New Roman"/>
          <w:spacing w:val="-11"/>
          <w:sz w:val="28"/>
          <w:szCs w:val="26"/>
        </w:rPr>
        <w:t xml:space="preserve">Западнодвинский район Тверской области» администрация Западнодвинского района Тверской </w:t>
      </w:r>
      <w:r w:rsidRPr="00B92C7A">
        <w:rPr>
          <w:rFonts w:ascii="Times New Roman" w:eastAsia="Times New Roman" w:hAnsi="Times New Roman" w:cs="Times New Roman"/>
          <w:sz w:val="28"/>
          <w:szCs w:val="26"/>
        </w:rPr>
        <w:t xml:space="preserve">области </w:t>
      </w:r>
    </w:p>
    <w:p w:rsidR="00000000" w:rsidRPr="00B92C7A" w:rsidRDefault="00B92C7A">
      <w:pPr>
        <w:shd w:val="clear" w:color="auto" w:fill="FFFFFF"/>
        <w:spacing w:before="278" w:line="269" w:lineRule="exact"/>
        <w:ind w:left="110" w:right="72" w:firstLine="898"/>
        <w:jc w:val="both"/>
        <w:rPr>
          <w:sz w:val="22"/>
        </w:rPr>
      </w:pPr>
      <w:r w:rsidRPr="00B92C7A">
        <w:rPr>
          <w:rFonts w:ascii="Times New Roman" w:eastAsia="Times New Roman" w:hAnsi="Times New Roman" w:cs="Times New Roman"/>
          <w:b/>
          <w:bCs/>
          <w:sz w:val="28"/>
          <w:szCs w:val="26"/>
        </w:rPr>
        <w:t>ПОСТАНОВЛЯЕТ:</w:t>
      </w:r>
    </w:p>
    <w:p w:rsidR="00000000" w:rsidRPr="00B92C7A" w:rsidRDefault="00B92C7A">
      <w:pPr>
        <w:shd w:val="clear" w:color="auto" w:fill="FFFFFF"/>
        <w:spacing w:before="274" w:line="274" w:lineRule="exact"/>
        <w:ind w:left="470" w:right="62" w:hanging="331"/>
        <w:jc w:val="both"/>
        <w:rPr>
          <w:sz w:val="22"/>
        </w:rPr>
      </w:pPr>
      <w:r w:rsidRPr="00B92C7A">
        <w:rPr>
          <w:rFonts w:ascii="Times New Roman" w:hAnsi="Times New Roman" w:cs="Times New Roman"/>
          <w:spacing w:val="-1"/>
          <w:sz w:val="28"/>
          <w:szCs w:val="26"/>
        </w:rPr>
        <w:t xml:space="preserve">1. </w:t>
      </w:r>
      <w:r w:rsidRPr="00B92C7A">
        <w:rPr>
          <w:rFonts w:ascii="Times New Roman" w:eastAsia="Times New Roman" w:hAnsi="Times New Roman" w:cs="Times New Roman"/>
          <w:spacing w:val="-1"/>
          <w:sz w:val="28"/>
          <w:szCs w:val="26"/>
        </w:rPr>
        <w:t xml:space="preserve">Внести в муниципальную программу «Развитие сферы культуры в муниципальном </w:t>
      </w:r>
      <w:r w:rsidRPr="00B92C7A">
        <w:rPr>
          <w:rFonts w:ascii="Times New Roman" w:eastAsia="Times New Roman" w:hAnsi="Times New Roman" w:cs="Times New Roman"/>
          <w:spacing w:val="-7"/>
          <w:sz w:val="28"/>
          <w:szCs w:val="26"/>
        </w:rPr>
        <w:t xml:space="preserve">образовании Западнодвинский район Тверской области на 2014-2016 </w:t>
      </w:r>
      <w:r w:rsidRPr="00B92C7A">
        <w:rPr>
          <w:rFonts w:ascii="Times New Roman" w:eastAsia="Times New Roman" w:hAnsi="Times New Roman" w:cs="Times New Roman"/>
          <w:spacing w:val="-7"/>
          <w:sz w:val="28"/>
          <w:szCs w:val="26"/>
        </w:rPr>
        <w:t xml:space="preserve">годы» следующие </w:t>
      </w:r>
      <w:r w:rsidRPr="00B92C7A">
        <w:rPr>
          <w:rFonts w:ascii="Times New Roman" w:eastAsia="Times New Roman" w:hAnsi="Times New Roman" w:cs="Times New Roman"/>
          <w:sz w:val="28"/>
          <w:szCs w:val="26"/>
        </w:rPr>
        <w:t>изменения:</w:t>
      </w:r>
    </w:p>
    <w:p w:rsidR="00000000" w:rsidRPr="00B92C7A" w:rsidRDefault="00B92C7A">
      <w:pPr>
        <w:shd w:val="clear" w:color="auto" w:fill="FFFFFF"/>
        <w:spacing w:before="259" w:line="274" w:lineRule="exact"/>
        <w:ind w:left="1003" w:right="62" w:hanging="864"/>
        <w:jc w:val="both"/>
        <w:rPr>
          <w:sz w:val="22"/>
        </w:rPr>
      </w:pPr>
      <w:r w:rsidRPr="00B92C7A">
        <w:rPr>
          <w:rFonts w:ascii="Times New Roman" w:hAnsi="Times New Roman" w:cs="Times New Roman"/>
          <w:spacing w:val="-8"/>
          <w:sz w:val="28"/>
          <w:szCs w:val="26"/>
        </w:rPr>
        <w:t xml:space="preserve">1.1. </w:t>
      </w:r>
      <w:r w:rsidRPr="00B92C7A">
        <w:rPr>
          <w:rFonts w:ascii="Times New Roman" w:eastAsia="Times New Roman" w:hAnsi="Times New Roman" w:cs="Times New Roman"/>
          <w:spacing w:val="-8"/>
          <w:sz w:val="28"/>
          <w:szCs w:val="26"/>
        </w:rPr>
        <w:t xml:space="preserve">Раздел «Объемы и источники финансирования муниципальной программы по годам её </w:t>
      </w:r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 xml:space="preserve">реализации в разрезе подпрограмм» паспорта программы «Развитие сферы культуры в </w:t>
      </w:r>
      <w:r w:rsidRPr="00B92C7A">
        <w:rPr>
          <w:rFonts w:ascii="Times New Roman" w:eastAsia="Times New Roman" w:hAnsi="Times New Roman" w:cs="Times New Roman"/>
          <w:spacing w:val="-8"/>
          <w:sz w:val="28"/>
          <w:szCs w:val="26"/>
        </w:rPr>
        <w:t>муниципальном образовании Западнодвинский район Тверской области н</w:t>
      </w:r>
      <w:r w:rsidRPr="00B92C7A">
        <w:rPr>
          <w:rFonts w:ascii="Times New Roman" w:eastAsia="Times New Roman" w:hAnsi="Times New Roman" w:cs="Times New Roman"/>
          <w:spacing w:val="-8"/>
          <w:sz w:val="28"/>
          <w:szCs w:val="26"/>
        </w:rPr>
        <w:t xml:space="preserve">а 2014-2016 </w:t>
      </w:r>
      <w:r w:rsidRPr="00B92C7A">
        <w:rPr>
          <w:rFonts w:ascii="Times New Roman" w:eastAsia="Times New Roman" w:hAnsi="Times New Roman" w:cs="Times New Roman"/>
          <w:sz w:val="28"/>
          <w:szCs w:val="26"/>
        </w:rPr>
        <w:t>годы» изложить в следующей редакции:</w:t>
      </w:r>
    </w:p>
    <w:p w:rsidR="00000000" w:rsidRDefault="00B92C7A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9"/>
        <w:gridCol w:w="4157"/>
        <w:gridCol w:w="998"/>
        <w:gridCol w:w="989"/>
        <w:gridCol w:w="11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Объемы     и     источники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финансирования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программы   по   годам  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    в     разрезе подпрограмм</w:t>
            </w:r>
          </w:p>
        </w:tc>
        <w:tc>
          <w:tcPr>
            <w:tcW w:w="7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 бюджет - 61176,5 тыс. руб.</w:t>
            </w:r>
          </w:p>
          <w:p w:rsidR="00000000" w:rsidRDefault="00B92C7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подпрограмм   (в тыс.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92C7A"/>
          <w:p w:rsidR="00000000" w:rsidRDefault="00B92C7A"/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92C7A"/>
          <w:p w:rsidR="00000000" w:rsidRDefault="00B92C7A"/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spacing w:line="274" w:lineRule="exact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              обслуживание населения                  муниципального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 Западнодвинский район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92C7A"/>
          <w:p w:rsidR="00000000" w:rsidRDefault="00B92C7A"/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12753,3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12105,0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12244,9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92C7A"/>
          <w:p w:rsidR="00000000" w:rsidRDefault="00B92C7A"/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Предпрофе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/>
          <w:p w:rsidR="00000000" w:rsidRDefault="00B92C7A"/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20871,6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20076,0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2C7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20228,9</w:t>
            </w:r>
          </w:p>
        </w:tc>
      </w:tr>
    </w:tbl>
    <w:p w:rsidR="00B92C7A" w:rsidRDefault="00B92C7A">
      <w:pPr>
        <w:shd w:val="clear" w:color="auto" w:fill="FFFFFF"/>
        <w:spacing w:before="264" w:line="278" w:lineRule="exact"/>
        <w:ind w:left="149"/>
        <w:rPr>
          <w:rFonts w:ascii="Times New Roman" w:hAnsi="Times New Roman" w:cs="Times New Roman"/>
          <w:spacing w:val="-10"/>
          <w:sz w:val="28"/>
          <w:szCs w:val="26"/>
        </w:rPr>
      </w:pPr>
    </w:p>
    <w:p w:rsidR="00000000" w:rsidRPr="00B92C7A" w:rsidRDefault="00B92C7A">
      <w:pPr>
        <w:shd w:val="clear" w:color="auto" w:fill="FFFFFF"/>
        <w:spacing w:before="264" w:line="278" w:lineRule="exact"/>
        <w:ind w:left="149"/>
        <w:rPr>
          <w:sz w:val="22"/>
        </w:rPr>
      </w:pPr>
      <w:r w:rsidRPr="00B92C7A">
        <w:rPr>
          <w:rFonts w:ascii="Times New Roman" w:hAnsi="Times New Roman" w:cs="Times New Roman"/>
          <w:spacing w:val="-10"/>
          <w:sz w:val="28"/>
          <w:szCs w:val="26"/>
        </w:rPr>
        <w:t xml:space="preserve">1.2.   </w:t>
      </w:r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>Пункт 42 главы 3 подраздела 2 изложить в следующей редакции:</w:t>
      </w:r>
    </w:p>
    <w:p w:rsidR="00000000" w:rsidRPr="00B92C7A" w:rsidRDefault="00B92C7A" w:rsidP="00B92C7A">
      <w:pPr>
        <w:shd w:val="clear" w:color="auto" w:fill="FFFFFF"/>
        <w:spacing w:line="278" w:lineRule="exact"/>
        <w:ind w:left="130" w:right="-52" w:firstLine="240"/>
        <w:jc w:val="both"/>
        <w:rPr>
          <w:sz w:val="22"/>
        </w:rPr>
      </w:pPr>
      <w:r w:rsidRPr="00B92C7A">
        <w:rPr>
          <w:rFonts w:ascii="Times New Roman" w:eastAsia="Times New Roman" w:hAnsi="Times New Roman" w:cs="Times New Roman"/>
          <w:spacing w:val="-12"/>
          <w:sz w:val="28"/>
          <w:szCs w:val="26"/>
        </w:rPr>
        <w:t xml:space="preserve">Общий объем бюджетных ассигнований, выделенный на реализацию подпрограммы 2, </w:t>
      </w:r>
      <w:r w:rsidRPr="00B92C7A">
        <w:rPr>
          <w:rFonts w:ascii="Times New Roman" w:eastAsia="Times New Roman" w:hAnsi="Times New Roman" w:cs="Times New Roman"/>
          <w:sz w:val="28"/>
          <w:szCs w:val="26"/>
        </w:rPr>
        <w:t xml:space="preserve">составляет </w:t>
      </w:r>
      <w:r w:rsidRPr="00B92C7A">
        <w:rPr>
          <w:rFonts w:ascii="Times New Roman" w:eastAsia="Times New Roman" w:hAnsi="Times New Roman" w:cs="Times New Roman"/>
          <w:b/>
          <w:bCs/>
          <w:sz w:val="28"/>
          <w:szCs w:val="26"/>
        </w:rPr>
        <w:t>37103,2 тыс. руб.</w:t>
      </w:r>
    </w:p>
    <w:p w:rsidR="00000000" w:rsidRDefault="00B92C7A" w:rsidP="00B92C7A">
      <w:pPr>
        <w:shd w:val="clear" w:color="auto" w:fill="FFFFFF"/>
        <w:spacing w:line="278" w:lineRule="exact"/>
        <w:ind w:left="125" w:right="90" w:firstLine="53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>Пун</w:t>
      </w:r>
      <w:r w:rsidRPr="00B92C7A">
        <w:rPr>
          <w:rFonts w:ascii="Times New Roman" w:eastAsia="Times New Roman" w:hAnsi="Times New Roman" w:cs="Times New Roman"/>
          <w:spacing w:val="-10"/>
          <w:sz w:val="28"/>
          <w:szCs w:val="26"/>
        </w:rPr>
        <w:t xml:space="preserve">кт 43 главы 3.Объем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r w:rsidRPr="00B92C7A">
        <w:rPr>
          <w:rFonts w:ascii="Times New Roman" w:eastAsia="Times New Roman" w:hAnsi="Times New Roman" w:cs="Times New Roman"/>
          <w:sz w:val="28"/>
          <w:szCs w:val="26"/>
        </w:rPr>
        <w:t>таблице 2.</w:t>
      </w:r>
    </w:p>
    <w:p w:rsidR="00B92C7A" w:rsidRDefault="00B92C7A" w:rsidP="00B92C7A">
      <w:pPr>
        <w:shd w:val="clear" w:color="auto" w:fill="FFFFFF"/>
        <w:spacing w:line="278" w:lineRule="exact"/>
        <w:ind w:right="9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92C7A" w:rsidRDefault="00B92C7A" w:rsidP="00B92C7A">
      <w:pPr>
        <w:shd w:val="clear" w:color="auto" w:fill="FFFFFF"/>
        <w:spacing w:line="278" w:lineRule="exact"/>
        <w:ind w:right="9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92C7A" w:rsidRDefault="00B92C7A" w:rsidP="00B92C7A">
      <w:pPr>
        <w:shd w:val="clear" w:color="auto" w:fill="FFFFFF"/>
        <w:spacing w:line="278" w:lineRule="exact"/>
        <w:ind w:right="9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92C7A" w:rsidRDefault="00B92C7A" w:rsidP="00B92C7A">
      <w:pPr>
        <w:shd w:val="clear" w:color="auto" w:fill="FFFFFF"/>
        <w:spacing w:line="278" w:lineRule="exact"/>
        <w:ind w:right="9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92C7A" w:rsidRDefault="00B92C7A" w:rsidP="00B92C7A">
      <w:pPr>
        <w:shd w:val="clear" w:color="auto" w:fill="FFFFFF"/>
        <w:spacing w:line="278" w:lineRule="exact"/>
        <w:ind w:right="90"/>
        <w:jc w:val="both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7"/>
        <w:gridCol w:w="2342"/>
        <w:gridCol w:w="2328"/>
        <w:gridCol w:w="2050"/>
        <w:gridCol w:w="1579"/>
      </w:tblGrid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        бюджетных          ассигнований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</w:t>
            </w: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92C7A" w:rsidRPr="00B92C7A" w:rsidRDefault="00B92C7A" w:rsidP="00EE4C7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муниципальной</w:t>
            </w:r>
          </w:p>
          <w:p w:rsidR="00B92C7A" w:rsidRPr="00B92C7A" w:rsidRDefault="00B92C7A" w:rsidP="00EE4C7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4" w:lineRule="exact"/>
              <w:ind w:right="778" w:firstLine="110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подпрограммы 2 </w:t>
            </w:r>
            <w:r w:rsidRPr="00B92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B92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Культурно-досуговая</w:t>
            </w:r>
            <w:proofErr w:type="spellEnd"/>
            <w:r w:rsidRPr="00B92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деятельность», 37103,2 тыс. руб.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rPr>
                <w:rFonts w:ascii="Times New Roman" w:hAnsi="Times New Roman" w:cs="Times New Roman"/>
              </w:rPr>
            </w:pPr>
          </w:p>
          <w:p w:rsidR="00B92C7A" w:rsidRPr="00B92C7A" w:rsidRDefault="00B92C7A" w:rsidP="00EE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8" w:lineRule="exact"/>
              <w:ind w:right="562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«Сохранение 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Укрепление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8" w:lineRule="exact"/>
              <w:ind w:left="96" w:right="202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 </w:t>
            </w:r>
            <w:r w:rsidRPr="00B92C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«Укрепление и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8" w:lineRule="exact"/>
              <w:ind w:left="96" w:right="202"/>
              <w:rPr>
                <w:rFonts w:ascii="Times New Roman" w:hAnsi="Times New Roman" w:cs="Times New Roman"/>
              </w:rPr>
            </w:pPr>
          </w:p>
          <w:p w:rsidR="00B92C7A" w:rsidRPr="00B92C7A" w:rsidRDefault="00B92C7A" w:rsidP="00EE4C79">
            <w:pPr>
              <w:shd w:val="clear" w:color="auto" w:fill="FFFFFF"/>
              <w:spacing w:line="278" w:lineRule="exact"/>
              <w:ind w:left="96" w:right="202"/>
              <w:rPr>
                <w:rFonts w:ascii="Times New Roman" w:hAnsi="Times New Roman" w:cs="Times New Roman"/>
              </w:rPr>
            </w:pP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4" w:lineRule="exact"/>
              <w:ind w:right="432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92C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самодеятельного</w:t>
            </w:r>
            <w:proofErr w:type="gramEnd"/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64" w:lineRule="exact"/>
              <w:ind w:right="322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  <w:r w:rsidRPr="00B92C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технической базы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8" w:lineRule="exact"/>
              <w:ind w:right="830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</w:t>
            </w:r>
            <w:proofErr w:type="gramEnd"/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69" w:lineRule="exact"/>
              <w:ind w:right="269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досуговых учреждений </w:t>
            </w:r>
            <w:r w:rsidRPr="00B92C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Западнодвинского </w:t>
            </w: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района».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spacing w:line="278" w:lineRule="exact"/>
              <w:ind w:right="610"/>
              <w:rPr>
                <w:rFonts w:ascii="Times New Roman" w:hAnsi="Times New Roman" w:cs="Times New Roman"/>
              </w:rPr>
            </w:pPr>
            <w:proofErr w:type="gramStart"/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12055,2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12753,3</w:t>
            </w: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12105,0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12105,0</w:t>
            </w: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B92C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12244,9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12244,9</w:t>
            </w:r>
          </w:p>
        </w:tc>
      </w:tr>
      <w:tr w:rsidR="00B92C7A" w:rsidTr="00EE4C7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        тыс.</w:t>
            </w:r>
          </w:p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36405,1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698,1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C7A" w:rsidRPr="00B92C7A" w:rsidRDefault="00B92C7A" w:rsidP="00EE4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37103,2</w:t>
            </w:r>
          </w:p>
        </w:tc>
      </w:tr>
    </w:tbl>
    <w:p w:rsidR="00B92C7A" w:rsidRPr="00B92C7A" w:rsidRDefault="00B92C7A" w:rsidP="00B92C7A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sz w:val="28"/>
          <w:szCs w:val="24"/>
        </w:rPr>
      </w:pPr>
    </w:p>
    <w:p w:rsidR="00B92C7A" w:rsidRPr="00B92C7A" w:rsidRDefault="00B92C7A" w:rsidP="00B92C7A">
      <w:pPr>
        <w:shd w:val="clear" w:color="auto" w:fill="FFFFFF"/>
        <w:spacing w:line="278" w:lineRule="exact"/>
        <w:ind w:left="14" w:right="-40"/>
        <w:jc w:val="both"/>
        <w:rPr>
          <w:rFonts w:ascii="Times New Roman" w:hAnsi="Times New Roman" w:cs="Times New Roman"/>
          <w:sz w:val="22"/>
        </w:rPr>
      </w:pPr>
      <w:r w:rsidRPr="00B92C7A">
        <w:rPr>
          <w:rFonts w:ascii="Times New Roman" w:hAnsi="Times New Roman" w:cs="Times New Roman"/>
          <w:sz w:val="28"/>
          <w:szCs w:val="24"/>
        </w:rPr>
        <w:t xml:space="preserve">1.3.   </w:t>
      </w:r>
      <w:r w:rsidRPr="00B92C7A">
        <w:rPr>
          <w:rFonts w:ascii="Times New Roman" w:eastAsia="Times New Roman" w:hAnsi="Times New Roman" w:cs="Times New Roman"/>
          <w:sz w:val="28"/>
          <w:szCs w:val="24"/>
        </w:rPr>
        <w:t xml:space="preserve">В приложение 1 к программе   «Развитие сферы культуры в муниципальном образовании Западнодвинский район Тверской области на 2014-2016 годы» внести следующие изменения: - мероприятие 2001 подпрограммы 2 «Проведение текущих работ зданий и помещений клубных учреждений культуры» увеличивается на сумму </w:t>
      </w:r>
      <w:r w:rsidRPr="00B92C7A">
        <w:rPr>
          <w:rFonts w:ascii="Times New Roman" w:eastAsia="Times New Roman" w:hAnsi="Times New Roman" w:cs="Times New Roman"/>
          <w:b/>
          <w:bCs/>
          <w:sz w:val="28"/>
          <w:szCs w:val="24"/>
        </w:rPr>
        <w:t>53,0 тыс. руб</w:t>
      </w:r>
      <w:proofErr w:type="gramStart"/>
      <w:r w:rsidRPr="00B92C7A">
        <w:rPr>
          <w:rFonts w:ascii="Times New Roman" w:eastAsia="Times New Roman" w:hAnsi="Times New Roman" w:cs="Times New Roman"/>
          <w:b/>
          <w:bCs/>
          <w:sz w:val="28"/>
          <w:szCs w:val="24"/>
        </w:rPr>
        <w:t>..</w:t>
      </w:r>
      <w:proofErr w:type="gramEnd"/>
    </w:p>
    <w:p w:rsidR="00B92C7A" w:rsidRPr="00B92C7A" w:rsidRDefault="00B92C7A" w:rsidP="00B92C7A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78" w:lineRule="exact"/>
        <w:ind w:left="374" w:right="-40" w:hanging="350"/>
        <w:jc w:val="both"/>
        <w:rPr>
          <w:rFonts w:ascii="Times New Roman" w:hAnsi="Times New Roman" w:cs="Times New Roman"/>
          <w:spacing w:val="-14"/>
          <w:sz w:val="28"/>
          <w:szCs w:val="24"/>
        </w:rPr>
      </w:pPr>
      <w:r w:rsidRPr="00B92C7A">
        <w:rPr>
          <w:rFonts w:ascii="Times New Roman" w:eastAsia="Times New Roman" w:hAnsi="Times New Roman" w:cs="Times New Roman"/>
          <w:spacing w:val="-2"/>
          <w:sz w:val="28"/>
          <w:szCs w:val="24"/>
        </w:rPr>
        <w:t>Постановление подлежит опу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бликованию на официальном сайте </w:t>
      </w:r>
      <w:r w:rsidRPr="00B92C7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администрации </w:t>
      </w:r>
      <w:r w:rsidRPr="00B92C7A">
        <w:rPr>
          <w:rFonts w:ascii="Times New Roman" w:eastAsia="Times New Roman" w:hAnsi="Times New Roman" w:cs="Times New Roman"/>
          <w:sz w:val="28"/>
          <w:szCs w:val="24"/>
        </w:rPr>
        <w:t>Западнодвинского района</w:t>
      </w:r>
    </w:p>
    <w:p w:rsidR="00B92C7A" w:rsidRPr="00B92C7A" w:rsidRDefault="00B92C7A" w:rsidP="00B92C7A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78" w:lineRule="exact"/>
        <w:ind w:left="374" w:right="-40" w:hanging="350"/>
        <w:jc w:val="both"/>
        <w:rPr>
          <w:spacing w:val="-14"/>
          <w:sz w:val="24"/>
          <w:szCs w:val="24"/>
        </w:rPr>
      </w:pPr>
      <w:proofErr w:type="gramStart"/>
      <w:r w:rsidRPr="00B92C7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B92C7A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настоящего постановления возложить на заместителя главы района по социальным вопросам Малышеву Н.Н.</w:t>
      </w:r>
    </w:p>
    <w:p w:rsidR="00B92C7A" w:rsidRDefault="00B92C7A" w:rsidP="00B92C7A">
      <w:pPr>
        <w:shd w:val="clear" w:color="auto" w:fill="FFFFFF"/>
        <w:tabs>
          <w:tab w:val="left" w:pos="374"/>
        </w:tabs>
        <w:spacing w:line="278" w:lineRule="exact"/>
        <w:ind w:right="-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7A" w:rsidRDefault="00B92C7A" w:rsidP="00B92C7A">
      <w:pPr>
        <w:shd w:val="clear" w:color="auto" w:fill="FFFFFF"/>
        <w:tabs>
          <w:tab w:val="left" w:pos="374"/>
        </w:tabs>
        <w:spacing w:line="278" w:lineRule="exact"/>
        <w:ind w:right="-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7A" w:rsidRDefault="00B92C7A" w:rsidP="00B92C7A">
      <w:pPr>
        <w:shd w:val="clear" w:color="auto" w:fill="FFFFFF"/>
        <w:tabs>
          <w:tab w:val="left" w:pos="374"/>
        </w:tabs>
        <w:spacing w:line="278" w:lineRule="exact"/>
        <w:ind w:right="-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7A" w:rsidRDefault="00B92C7A" w:rsidP="00B92C7A">
      <w:pPr>
        <w:shd w:val="clear" w:color="auto" w:fill="FFFFFF"/>
        <w:tabs>
          <w:tab w:val="left" w:pos="374"/>
        </w:tabs>
        <w:spacing w:line="278" w:lineRule="exact"/>
        <w:ind w:right="-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7A" w:rsidRDefault="00B92C7A" w:rsidP="00B92C7A">
      <w:pPr>
        <w:shd w:val="clear" w:color="auto" w:fill="FFFFFF"/>
        <w:tabs>
          <w:tab w:val="left" w:pos="374"/>
        </w:tabs>
        <w:spacing w:line="278" w:lineRule="exact"/>
        <w:ind w:right="-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2C7A" w:rsidRDefault="00B92C7A" w:rsidP="00B92C7A">
      <w:pPr>
        <w:shd w:val="clear" w:color="auto" w:fill="FFFFFF"/>
        <w:tabs>
          <w:tab w:val="left" w:pos="374"/>
        </w:tabs>
        <w:spacing w:line="278" w:lineRule="exact"/>
        <w:ind w:right="-40"/>
        <w:jc w:val="both"/>
        <w:rPr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Врио главы района     В.И. Ловкачев</w:t>
      </w:r>
    </w:p>
    <w:p w:rsidR="00B92C7A" w:rsidRPr="00B92C7A" w:rsidRDefault="00B92C7A" w:rsidP="00B92C7A">
      <w:pPr>
        <w:shd w:val="clear" w:color="auto" w:fill="FFFFFF"/>
        <w:spacing w:line="278" w:lineRule="exact"/>
        <w:ind w:right="90"/>
        <w:jc w:val="both"/>
        <w:rPr>
          <w:sz w:val="22"/>
        </w:rPr>
      </w:pPr>
    </w:p>
    <w:p w:rsidR="00B92C7A" w:rsidRDefault="00B92C7A">
      <w:pPr>
        <w:shd w:val="clear" w:color="auto" w:fill="FFFFFF"/>
        <w:spacing w:before="1176"/>
        <w:ind w:left="9230"/>
      </w:pPr>
      <w:r>
        <w:rPr>
          <w:rFonts w:eastAsia="Times New Roman"/>
          <w:sz w:val="4"/>
          <w:szCs w:val="4"/>
        </w:rPr>
        <w:t>■</w:t>
      </w:r>
    </w:p>
    <w:sectPr w:rsidR="00B92C7A" w:rsidSect="00B92C7A">
      <w:type w:val="continuous"/>
      <w:pgSz w:w="11909" w:h="16834"/>
      <w:pgMar w:top="1380" w:right="569" w:bottom="360" w:left="10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639"/>
    <w:multiLevelType w:val="singleLevel"/>
    <w:tmpl w:val="831C4EE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2C7A"/>
    <w:rsid w:val="00B9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2014-12-03T07:07:00Z</cp:lastPrinted>
  <dcterms:created xsi:type="dcterms:W3CDTF">2014-12-03T07:00:00Z</dcterms:created>
  <dcterms:modified xsi:type="dcterms:W3CDTF">2014-12-03T07:08:00Z</dcterms:modified>
</cp:coreProperties>
</file>