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7C" w:rsidRPr="0057487C" w:rsidRDefault="0057487C" w:rsidP="0057487C">
      <w:pPr>
        <w:shd w:val="clear" w:color="auto" w:fill="FFFFFF"/>
        <w:spacing w:before="10"/>
        <w:ind w:right="6"/>
        <w:contextualSpacing/>
        <w:jc w:val="center"/>
        <w:rPr>
          <w:rFonts w:eastAsia="Times New Roman"/>
          <w:b/>
          <w:smallCaps/>
          <w:sz w:val="40"/>
          <w:szCs w:val="30"/>
        </w:rPr>
      </w:pPr>
      <w:r w:rsidRPr="0057487C">
        <w:rPr>
          <w:rFonts w:eastAsia="Times New Roman"/>
          <w:b/>
          <w:smallCaps/>
          <w:sz w:val="40"/>
          <w:szCs w:val="30"/>
        </w:rPr>
        <w:t>рф</w:t>
      </w:r>
    </w:p>
    <w:p w:rsidR="0057487C" w:rsidRPr="0057487C" w:rsidRDefault="0057487C" w:rsidP="0057487C">
      <w:pPr>
        <w:shd w:val="clear" w:color="auto" w:fill="FFFFFF"/>
        <w:spacing w:before="10"/>
        <w:ind w:right="6"/>
        <w:contextualSpacing/>
        <w:jc w:val="center"/>
        <w:rPr>
          <w:rFonts w:eastAsia="Times New Roman"/>
          <w:b/>
          <w:smallCaps/>
          <w:sz w:val="40"/>
          <w:szCs w:val="30"/>
        </w:rPr>
      </w:pPr>
      <w:r w:rsidRPr="0057487C">
        <w:rPr>
          <w:rFonts w:eastAsia="Times New Roman"/>
          <w:b/>
          <w:smallCaps/>
          <w:sz w:val="40"/>
          <w:szCs w:val="30"/>
        </w:rPr>
        <w:t>администрация западнодвинского района</w:t>
      </w:r>
    </w:p>
    <w:p w:rsidR="00000000" w:rsidRPr="0057487C" w:rsidRDefault="0057487C" w:rsidP="0057487C">
      <w:pPr>
        <w:shd w:val="clear" w:color="auto" w:fill="FFFFFF"/>
        <w:spacing w:before="10"/>
        <w:ind w:right="6"/>
        <w:contextualSpacing/>
        <w:jc w:val="center"/>
        <w:rPr>
          <w:b/>
          <w:sz w:val="28"/>
        </w:rPr>
      </w:pPr>
      <w:r w:rsidRPr="0057487C">
        <w:rPr>
          <w:rFonts w:eastAsia="Times New Roman"/>
          <w:b/>
          <w:smallCaps/>
          <w:sz w:val="40"/>
          <w:szCs w:val="30"/>
        </w:rPr>
        <w:t>тверской области</w:t>
      </w:r>
    </w:p>
    <w:p w:rsidR="0057487C" w:rsidRDefault="0057487C" w:rsidP="0057487C">
      <w:pPr>
        <w:shd w:val="clear" w:color="auto" w:fill="FFFFFF"/>
        <w:spacing w:before="216"/>
        <w:ind w:left="19"/>
        <w:jc w:val="center"/>
        <w:rPr>
          <w:rFonts w:eastAsia="Times New Roman"/>
          <w:b/>
          <w:smallCaps/>
          <w:sz w:val="28"/>
          <w:szCs w:val="30"/>
        </w:rPr>
      </w:pPr>
      <w:r w:rsidRPr="0057487C">
        <w:rPr>
          <w:rFonts w:eastAsia="Times New Roman"/>
          <w:b/>
          <w:smallCaps/>
          <w:sz w:val="28"/>
          <w:szCs w:val="30"/>
        </w:rPr>
        <w:t>ПОСТАНОВЛЕНИЕ</w:t>
      </w:r>
    </w:p>
    <w:p w:rsidR="0057487C" w:rsidRDefault="0057487C" w:rsidP="0057487C">
      <w:pPr>
        <w:shd w:val="clear" w:color="auto" w:fill="FFFFFF"/>
        <w:spacing w:before="216"/>
        <w:ind w:left="19"/>
        <w:rPr>
          <w:rFonts w:eastAsia="Times New Roman"/>
          <w:b/>
          <w:smallCaps/>
          <w:sz w:val="28"/>
          <w:szCs w:val="30"/>
        </w:rPr>
      </w:pPr>
      <w:r>
        <w:rPr>
          <w:rFonts w:eastAsia="Times New Roman"/>
          <w:b/>
          <w:smallCaps/>
          <w:sz w:val="28"/>
          <w:szCs w:val="30"/>
        </w:rPr>
        <w:t>24.12.2014 г.                   г. Западная Двина                        № 266</w:t>
      </w:r>
    </w:p>
    <w:p w:rsidR="00000000" w:rsidRPr="0057487C" w:rsidRDefault="0057487C" w:rsidP="0057487C">
      <w:pPr>
        <w:shd w:val="clear" w:color="auto" w:fill="FFFFFF"/>
        <w:spacing w:before="216"/>
        <w:ind w:left="19" w:right="4824"/>
        <w:rPr>
          <w:rFonts w:eastAsia="Times New Roman"/>
          <w:b/>
          <w:smallCaps/>
          <w:sz w:val="28"/>
          <w:szCs w:val="30"/>
        </w:rPr>
      </w:pPr>
      <w:r>
        <w:rPr>
          <w:rFonts w:eastAsia="Times New Roman"/>
          <w:b/>
          <w:bCs/>
          <w:sz w:val="24"/>
          <w:szCs w:val="24"/>
        </w:rPr>
        <w:t xml:space="preserve">О внесении изменений в муниципальную программу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«Обеспечение комплексной безопасности жизнедеятельности </w:t>
      </w:r>
      <w:r>
        <w:rPr>
          <w:rFonts w:eastAsia="Times New Roman"/>
          <w:b/>
          <w:bCs/>
          <w:sz w:val="24"/>
          <w:szCs w:val="24"/>
        </w:rPr>
        <w:t>населения в муниципальном образова</w:t>
      </w:r>
      <w:r>
        <w:rPr>
          <w:rFonts w:eastAsia="Times New Roman"/>
          <w:b/>
          <w:bCs/>
          <w:sz w:val="24"/>
          <w:szCs w:val="24"/>
        </w:rPr>
        <w:t xml:space="preserve">нии </w:t>
      </w:r>
      <w:r>
        <w:rPr>
          <w:rFonts w:eastAsia="Times New Roman"/>
          <w:b/>
          <w:bCs/>
          <w:spacing w:val="-2"/>
          <w:sz w:val="24"/>
          <w:szCs w:val="24"/>
        </w:rPr>
        <w:t>Западнодвинский район Тверской области на 2014-2016 года.</w:t>
      </w:r>
    </w:p>
    <w:p w:rsidR="00000000" w:rsidRDefault="0057487C">
      <w:pPr>
        <w:shd w:val="clear" w:color="auto" w:fill="FFFFFF"/>
        <w:spacing w:before="264" w:line="274" w:lineRule="exact"/>
        <w:ind w:left="14" w:firstLine="710"/>
        <w:jc w:val="both"/>
      </w:pPr>
      <w:r>
        <w:rPr>
          <w:rFonts w:eastAsia="Times New Roman"/>
          <w:sz w:val="24"/>
          <w:szCs w:val="24"/>
        </w:rPr>
        <w:t>В соответствии с Постановлением администрации Западнодвинского района Тверской области от 16.08.2013 №153 «О Порядке принятия решений о разработке муниципальных программ, формирования, реализаци</w:t>
      </w:r>
      <w:r>
        <w:rPr>
          <w:rFonts w:eastAsia="Times New Roman"/>
          <w:sz w:val="24"/>
          <w:szCs w:val="24"/>
        </w:rPr>
        <w:t xml:space="preserve">и и проведения </w:t>
      </w:r>
      <w:proofErr w:type="gramStart"/>
      <w:r>
        <w:rPr>
          <w:rFonts w:eastAsia="Times New Roman"/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rFonts w:eastAsia="Times New Roman"/>
          <w:sz w:val="24"/>
          <w:szCs w:val="24"/>
        </w:rPr>
        <w:t xml:space="preserve"> Западнодвинский район Тверской области» администрация Западнодвинского района Тверской области</w:t>
      </w:r>
    </w:p>
    <w:p w:rsidR="00000000" w:rsidRDefault="0057487C">
      <w:pPr>
        <w:shd w:val="clear" w:color="auto" w:fill="FFFFFF"/>
        <w:spacing w:before="288" w:line="274" w:lineRule="exact"/>
        <w:ind w:right="10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ПОСТАНОВЛЯЕТ:</w:t>
      </w:r>
    </w:p>
    <w:p w:rsidR="00000000" w:rsidRDefault="0057487C">
      <w:pPr>
        <w:shd w:val="clear" w:color="auto" w:fill="FFFFFF"/>
        <w:spacing w:line="274" w:lineRule="exact"/>
        <w:ind w:left="5" w:right="14" w:firstLine="624"/>
        <w:jc w:val="both"/>
      </w:pPr>
      <w:r>
        <w:rPr>
          <w:spacing w:val="-1"/>
          <w:sz w:val="24"/>
          <w:szCs w:val="24"/>
        </w:rPr>
        <w:t xml:space="preserve">1. </w:t>
      </w:r>
      <w:r>
        <w:rPr>
          <w:rFonts w:eastAsia="Times New Roman"/>
          <w:spacing w:val="-1"/>
          <w:sz w:val="24"/>
          <w:szCs w:val="24"/>
        </w:rPr>
        <w:t>В паспорте муниципальной программы «Обеспечение</w:t>
      </w:r>
      <w:r>
        <w:rPr>
          <w:rFonts w:eastAsia="Times New Roman"/>
          <w:spacing w:val="-1"/>
          <w:sz w:val="24"/>
          <w:szCs w:val="24"/>
        </w:rPr>
        <w:t xml:space="preserve"> комплексной безопасности </w:t>
      </w:r>
      <w:r>
        <w:rPr>
          <w:rFonts w:eastAsia="Times New Roman"/>
          <w:sz w:val="24"/>
          <w:szCs w:val="24"/>
        </w:rPr>
        <w:t>жизнедеятельности населения в муниципальном образовании Западнодвинский район Тверской области на 2014-2016 годы» позицию «Объемы и источники финансирования муниципальной программы по годам ее реализации в разрезе подпрограмм» изл</w:t>
      </w:r>
      <w:r>
        <w:rPr>
          <w:rFonts w:eastAsia="Times New Roman"/>
          <w:sz w:val="24"/>
          <w:szCs w:val="24"/>
        </w:rPr>
        <w:t xml:space="preserve">ожить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новой редакции:</w:t>
      </w:r>
    </w:p>
    <w:p w:rsidR="00000000" w:rsidRDefault="0057487C">
      <w:pPr>
        <w:shd w:val="clear" w:color="auto" w:fill="FFFFFF"/>
        <w:spacing w:line="274" w:lineRule="exact"/>
        <w:ind w:left="720"/>
      </w:pPr>
      <w:r>
        <w:rPr>
          <w:rFonts w:eastAsia="Times New Roman"/>
          <w:sz w:val="24"/>
          <w:szCs w:val="24"/>
        </w:rPr>
        <w:t xml:space="preserve">«Общий объем финансирования муниципальной программы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000000" w:rsidRDefault="0057487C">
      <w:pPr>
        <w:shd w:val="clear" w:color="auto" w:fill="FFFFFF"/>
        <w:spacing w:before="5" w:line="274" w:lineRule="exact"/>
        <w:ind w:left="778"/>
      </w:pPr>
      <w:r>
        <w:rPr>
          <w:spacing w:val="-1"/>
          <w:sz w:val="24"/>
          <w:szCs w:val="24"/>
        </w:rPr>
        <w:t xml:space="preserve">2014-2016 </w:t>
      </w:r>
      <w:r>
        <w:rPr>
          <w:rFonts w:eastAsia="Times New Roman"/>
          <w:spacing w:val="-1"/>
          <w:sz w:val="24"/>
          <w:szCs w:val="24"/>
        </w:rPr>
        <w:t>годы - 4645,5 тыс. руб.;</w:t>
      </w:r>
    </w:p>
    <w:p w:rsidR="00000000" w:rsidRDefault="0057487C">
      <w:pPr>
        <w:shd w:val="clear" w:color="auto" w:fill="FFFFFF"/>
        <w:spacing w:line="274" w:lineRule="exact"/>
        <w:ind w:left="778"/>
      </w:pPr>
      <w:r>
        <w:rPr>
          <w:sz w:val="24"/>
          <w:szCs w:val="24"/>
        </w:rPr>
        <w:t xml:space="preserve">2014 </w:t>
      </w:r>
      <w:r>
        <w:rPr>
          <w:rFonts w:eastAsia="Times New Roman"/>
          <w:sz w:val="24"/>
          <w:szCs w:val="24"/>
        </w:rPr>
        <w:t>г.-1679,3 тыс. руб.;</w:t>
      </w:r>
    </w:p>
    <w:p w:rsidR="00000000" w:rsidRDefault="0057487C">
      <w:pPr>
        <w:shd w:val="clear" w:color="auto" w:fill="FFFFFF"/>
        <w:spacing w:line="274" w:lineRule="exact"/>
        <w:ind w:left="778"/>
      </w:pPr>
      <w:r>
        <w:rPr>
          <w:rFonts w:eastAsia="Times New Roman"/>
          <w:spacing w:val="-1"/>
          <w:sz w:val="24"/>
          <w:szCs w:val="24"/>
        </w:rPr>
        <w:t>подпрограмма 6 - 1437,6 тыс. руб.</w:t>
      </w:r>
    </w:p>
    <w:p w:rsidR="00000000" w:rsidRDefault="0057487C" w:rsidP="0057487C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left="480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вышеуказанные изменения.</w:t>
      </w:r>
    </w:p>
    <w:p w:rsidR="00000000" w:rsidRDefault="0057487C" w:rsidP="0057487C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left="480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постановление вступает в си</w:t>
      </w:r>
      <w:r>
        <w:rPr>
          <w:rFonts w:eastAsia="Times New Roman"/>
          <w:sz w:val="24"/>
          <w:szCs w:val="24"/>
        </w:rPr>
        <w:t>лу со дня его подписания.</w:t>
      </w:r>
    </w:p>
    <w:p w:rsidR="00000000" w:rsidRDefault="0057487C" w:rsidP="0057487C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right="19" w:firstLine="48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000000" w:rsidRDefault="0057487C" w:rsidP="0057487C">
      <w:pPr>
        <w:shd w:val="clear" w:color="auto" w:fill="FFFFFF"/>
        <w:tabs>
          <w:tab w:val="left" w:pos="725"/>
        </w:tabs>
        <w:spacing w:line="274" w:lineRule="exact"/>
        <w:ind w:right="19" w:firstLine="480"/>
        <w:jc w:val="both"/>
        <w:rPr>
          <w:spacing w:val="-7"/>
          <w:sz w:val="24"/>
          <w:szCs w:val="24"/>
        </w:rPr>
        <w:sectPr w:rsidR="00000000">
          <w:type w:val="continuous"/>
          <w:pgSz w:w="11909" w:h="16834"/>
          <w:pgMar w:top="1089" w:right="883" w:bottom="360" w:left="1666" w:header="720" w:footer="720" w:gutter="0"/>
          <w:cols w:space="60"/>
          <w:noEndnote/>
        </w:sectPr>
      </w:pPr>
    </w:p>
    <w:p w:rsidR="0057487C" w:rsidRDefault="0057487C">
      <w:pPr>
        <w:shd w:val="clear" w:color="auto" w:fill="FFFFFF"/>
      </w:pPr>
    </w:p>
    <w:p w:rsidR="0057487C" w:rsidRDefault="0057487C">
      <w:pPr>
        <w:shd w:val="clear" w:color="auto" w:fill="FFFFFF"/>
      </w:pPr>
    </w:p>
    <w:p w:rsidR="0057487C" w:rsidRPr="0057487C" w:rsidRDefault="0057487C">
      <w:pPr>
        <w:shd w:val="clear" w:color="auto" w:fill="FFFFFF"/>
        <w:rPr>
          <w:sz w:val="28"/>
        </w:rPr>
      </w:pPr>
    </w:p>
    <w:p w:rsidR="0057487C" w:rsidRPr="0057487C" w:rsidRDefault="0057487C">
      <w:pPr>
        <w:shd w:val="clear" w:color="auto" w:fill="FFFFFF"/>
        <w:rPr>
          <w:sz w:val="28"/>
        </w:rPr>
      </w:pPr>
    </w:p>
    <w:p w:rsidR="0057487C" w:rsidRPr="0057487C" w:rsidRDefault="0057487C" w:rsidP="0057487C">
      <w:pPr>
        <w:shd w:val="clear" w:color="auto" w:fill="FFFFFF"/>
        <w:jc w:val="center"/>
        <w:rPr>
          <w:sz w:val="28"/>
        </w:rPr>
      </w:pPr>
      <w:r w:rsidRPr="0057487C">
        <w:rPr>
          <w:sz w:val="28"/>
        </w:rPr>
        <w:t>Врио главы района   В.И. Ловкачев</w:t>
      </w:r>
    </w:p>
    <w:sectPr w:rsidR="0057487C" w:rsidRPr="0057487C">
      <w:type w:val="continuous"/>
      <w:pgSz w:w="11909" w:h="16834"/>
      <w:pgMar w:top="1089" w:right="2217" w:bottom="360" w:left="1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195"/>
    <w:multiLevelType w:val="singleLevel"/>
    <w:tmpl w:val="FF18C0D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487C"/>
    <w:rsid w:val="0057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2014-12-26T10:17:00Z</cp:lastPrinted>
  <dcterms:created xsi:type="dcterms:W3CDTF">2014-12-26T10:13:00Z</dcterms:created>
  <dcterms:modified xsi:type="dcterms:W3CDTF">2014-12-26T10:17:00Z</dcterms:modified>
</cp:coreProperties>
</file>