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B62">
      <w:pPr>
        <w:shd w:val="clear" w:color="auto" w:fill="FFFFFF"/>
        <w:ind w:left="1382"/>
        <w:contextualSpacing/>
        <w:sectPr w:rsidR="00000000" w:rsidSect="00C87B4B">
          <w:type w:val="continuous"/>
          <w:pgSz w:w="11909" w:h="16834"/>
          <w:pgMar w:top="567" w:right="852" w:bottom="360" w:left="2251" w:header="720" w:footer="720" w:gutter="0"/>
          <w:cols w:space="720"/>
          <w:noEndnote/>
        </w:sectPr>
      </w:pPr>
    </w:p>
    <w:p w:rsidR="00C87B4B" w:rsidRPr="00C87B4B" w:rsidRDefault="00C87B4B" w:rsidP="00C87B4B">
      <w:pPr>
        <w:shd w:val="clear" w:color="auto" w:fill="FFFFFF"/>
        <w:spacing w:before="557"/>
        <w:ind w:right="476"/>
        <w:contextualSpacing/>
        <w:jc w:val="center"/>
        <w:rPr>
          <w:rFonts w:eastAsia="Times New Roman"/>
          <w:b/>
          <w:sz w:val="28"/>
          <w:szCs w:val="26"/>
        </w:rPr>
      </w:pPr>
      <w:r w:rsidRPr="00C87B4B">
        <w:rPr>
          <w:rFonts w:eastAsia="Times New Roman"/>
          <w:b/>
          <w:sz w:val="28"/>
          <w:szCs w:val="26"/>
        </w:rPr>
        <w:lastRenderedPageBreak/>
        <w:t>РФ</w:t>
      </w:r>
    </w:p>
    <w:p w:rsidR="00C87B4B" w:rsidRPr="00C87B4B" w:rsidRDefault="00C87B4B" w:rsidP="00C87B4B">
      <w:pPr>
        <w:shd w:val="clear" w:color="auto" w:fill="FFFFFF"/>
        <w:spacing w:before="557"/>
        <w:ind w:right="476"/>
        <w:contextualSpacing/>
        <w:jc w:val="center"/>
        <w:rPr>
          <w:rFonts w:eastAsia="Times New Roman"/>
          <w:b/>
          <w:sz w:val="28"/>
          <w:szCs w:val="26"/>
        </w:rPr>
      </w:pPr>
      <w:r w:rsidRPr="00C87B4B">
        <w:rPr>
          <w:rFonts w:eastAsia="Times New Roman"/>
          <w:b/>
          <w:sz w:val="28"/>
          <w:szCs w:val="26"/>
        </w:rPr>
        <w:t>АДМИНИСТРАЦИЯ ЗАПАДНОДВИНСКОГО РАЙОЛНА</w:t>
      </w:r>
    </w:p>
    <w:p w:rsidR="00C87B4B" w:rsidRPr="00C87B4B" w:rsidRDefault="00C87B4B" w:rsidP="00C87B4B">
      <w:pPr>
        <w:shd w:val="clear" w:color="auto" w:fill="FFFFFF"/>
        <w:spacing w:before="557"/>
        <w:ind w:right="476"/>
        <w:contextualSpacing/>
        <w:jc w:val="center"/>
        <w:rPr>
          <w:rFonts w:eastAsia="Times New Roman"/>
          <w:b/>
          <w:sz w:val="28"/>
          <w:szCs w:val="26"/>
        </w:rPr>
      </w:pPr>
      <w:r w:rsidRPr="00C87B4B">
        <w:rPr>
          <w:rFonts w:eastAsia="Times New Roman"/>
          <w:b/>
          <w:sz w:val="28"/>
          <w:szCs w:val="26"/>
        </w:rPr>
        <w:t>ТВЕРСКОЙ ОБЛАСТИ</w:t>
      </w:r>
    </w:p>
    <w:p w:rsidR="00C87B4B" w:rsidRDefault="00C87B4B" w:rsidP="00C87B4B">
      <w:pPr>
        <w:shd w:val="clear" w:color="auto" w:fill="FFFFFF"/>
        <w:spacing w:before="557"/>
        <w:ind w:right="476"/>
        <w:contextualSpacing/>
        <w:rPr>
          <w:rFonts w:eastAsia="Times New Roman"/>
          <w:b/>
          <w:sz w:val="26"/>
          <w:szCs w:val="26"/>
        </w:rPr>
      </w:pPr>
    </w:p>
    <w:p w:rsidR="00C87B4B" w:rsidRDefault="00C87B4B" w:rsidP="00C87B4B">
      <w:pPr>
        <w:shd w:val="clear" w:color="auto" w:fill="FFFFFF"/>
        <w:spacing w:before="557"/>
        <w:ind w:right="476"/>
        <w:contextualSpacing/>
        <w:jc w:val="center"/>
        <w:rPr>
          <w:rFonts w:eastAsia="Times New Roman"/>
          <w:b/>
          <w:sz w:val="28"/>
          <w:szCs w:val="26"/>
        </w:rPr>
      </w:pPr>
      <w:r w:rsidRPr="00C87B4B">
        <w:rPr>
          <w:rFonts w:eastAsia="Times New Roman"/>
          <w:b/>
          <w:sz w:val="28"/>
          <w:szCs w:val="26"/>
        </w:rPr>
        <w:t>ПОСТАНОВЛЕНИЕ</w:t>
      </w:r>
    </w:p>
    <w:p w:rsidR="00C87B4B" w:rsidRPr="00C87B4B" w:rsidRDefault="00C87B4B" w:rsidP="00C87B4B">
      <w:pPr>
        <w:shd w:val="clear" w:color="auto" w:fill="FFFFFF"/>
        <w:spacing w:before="557"/>
        <w:ind w:right="476"/>
        <w:contextualSpacing/>
        <w:jc w:val="center"/>
        <w:rPr>
          <w:rFonts w:eastAsia="Times New Roman"/>
          <w:b/>
          <w:sz w:val="28"/>
          <w:szCs w:val="26"/>
        </w:rPr>
      </w:pPr>
    </w:p>
    <w:p w:rsidR="00C87B4B" w:rsidRDefault="00C87B4B" w:rsidP="00C87B4B">
      <w:pPr>
        <w:shd w:val="clear" w:color="auto" w:fill="FFFFFF"/>
        <w:spacing w:before="557"/>
        <w:ind w:right="474"/>
        <w:contextualSpacing/>
        <w:rPr>
          <w:rFonts w:eastAsia="Times New Roman"/>
          <w:b/>
          <w:sz w:val="28"/>
          <w:szCs w:val="26"/>
        </w:rPr>
      </w:pPr>
      <w:r w:rsidRPr="00C87B4B">
        <w:rPr>
          <w:rFonts w:eastAsia="Times New Roman"/>
          <w:b/>
          <w:sz w:val="28"/>
          <w:szCs w:val="26"/>
        </w:rPr>
        <w:t>30.12.2014 г.                 г. Западна</w:t>
      </w:r>
      <w:r>
        <w:rPr>
          <w:rFonts w:eastAsia="Times New Roman"/>
          <w:b/>
          <w:sz w:val="28"/>
          <w:szCs w:val="26"/>
        </w:rPr>
        <w:t xml:space="preserve">я Двина                     </w:t>
      </w:r>
      <w:r w:rsidRPr="00C87B4B">
        <w:rPr>
          <w:rFonts w:eastAsia="Times New Roman"/>
          <w:b/>
          <w:sz w:val="28"/>
          <w:szCs w:val="26"/>
        </w:rPr>
        <w:t>№ 269</w:t>
      </w:r>
    </w:p>
    <w:p w:rsidR="00C87B4B" w:rsidRPr="00C87B4B" w:rsidRDefault="00C87B4B" w:rsidP="00C87B4B">
      <w:pPr>
        <w:shd w:val="clear" w:color="auto" w:fill="FFFFFF"/>
        <w:spacing w:before="557"/>
        <w:ind w:right="474"/>
        <w:contextualSpacing/>
        <w:rPr>
          <w:rFonts w:eastAsia="Times New Roman"/>
          <w:b/>
          <w:sz w:val="28"/>
          <w:szCs w:val="26"/>
        </w:rPr>
      </w:pPr>
    </w:p>
    <w:p w:rsidR="00000000" w:rsidRPr="00C87B4B" w:rsidRDefault="00003B62" w:rsidP="00C87B4B">
      <w:pPr>
        <w:shd w:val="clear" w:color="auto" w:fill="FFFFFF"/>
        <w:spacing w:before="557"/>
        <w:ind w:right="5301"/>
        <w:contextualSpacing/>
        <w:rPr>
          <w:b/>
        </w:rPr>
      </w:pPr>
      <w:r w:rsidRPr="00C87B4B">
        <w:rPr>
          <w:rFonts w:eastAsia="Times New Roman"/>
          <w:b/>
          <w:sz w:val="26"/>
          <w:szCs w:val="26"/>
        </w:rPr>
        <w:t xml:space="preserve">О внесении изменений </w:t>
      </w:r>
      <w:r w:rsidRPr="00C87B4B">
        <w:rPr>
          <w:rFonts w:eastAsia="Times New Roman"/>
          <w:b/>
          <w:spacing w:val="-1"/>
          <w:sz w:val="26"/>
          <w:szCs w:val="26"/>
        </w:rPr>
        <w:t xml:space="preserve">в муниципальную программу </w:t>
      </w:r>
      <w:r w:rsidRPr="00C87B4B">
        <w:rPr>
          <w:rFonts w:eastAsia="Times New Roman"/>
          <w:b/>
          <w:spacing w:val="-2"/>
          <w:sz w:val="26"/>
          <w:szCs w:val="26"/>
        </w:rPr>
        <w:t xml:space="preserve">«Развитие системы образования </w:t>
      </w:r>
      <w:r w:rsidRPr="00C87B4B">
        <w:rPr>
          <w:rFonts w:eastAsia="Times New Roman"/>
          <w:b/>
          <w:spacing w:val="-1"/>
          <w:sz w:val="26"/>
          <w:szCs w:val="26"/>
        </w:rPr>
        <w:t xml:space="preserve">в муниципальном образовании </w:t>
      </w:r>
      <w:r w:rsidRPr="00C87B4B">
        <w:rPr>
          <w:rFonts w:eastAsia="Times New Roman"/>
          <w:b/>
          <w:sz w:val="26"/>
          <w:szCs w:val="26"/>
        </w:rPr>
        <w:t>Западнодвинский ра</w:t>
      </w:r>
      <w:r w:rsidRPr="00C87B4B">
        <w:rPr>
          <w:rFonts w:eastAsia="Times New Roman"/>
          <w:b/>
          <w:sz w:val="26"/>
          <w:szCs w:val="26"/>
        </w:rPr>
        <w:t xml:space="preserve">йон </w:t>
      </w:r>
      <w:r w:rsidRPr="00C87B4B">
        <w:rPr>
          <w:rFonts w:eastAsia="Times New Roman"/>
          <w:b/>
          <w:spacing w:val="-4"/>
          <w:sz w:val="26"/>
          <w:szCs w:val="26"/>
        </w:rPr>
        <w:t>Тверской области на 2014 - 2016 годы»</w:t>
      </w:r>
    </w:p>
    <w:p w:rsidR="00000000" w:rsidRDefault="00003B62">
      <w:pPr>
        <w:shd w:val="clear" w:color="auto" w:fill="FFFFFF"/>
        <w:spacing w:before="298" w:line="370" w:lineRule="exact"/>
        <w:ind w:left="5" w:right="456" w:firstLine="710"/>
        <w:jc w:val="both"/>
      </w:pPr>
      <w:r>
        <w:rPr>
          <w:rFonts w:eastAsia="Times New Roman"/>
          <w:sz w:val="26"/>
          <w:szCs w:val="26"/>
        </w:rPr>
        <w:t xml:space="preserve"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2014 - 2016 годы», утвержденную постановлением администрации </w:t>
      </w:r>
      <w:r>
        <w:rPr>
          <w:rFonts w:eastAsia="Times New Roman"/>
          <w:sz w:val="26"/>
          <w:szCs w:val="26"/>
        </w:rPr>
        <w:t>Западнодвинского района Тверской области от 08.11. 2013 года № 209:</w:t>
      </w:r>
    </w:p>
    <w:p w:rsidR="00000000" w:rsidRDefault="00003B62">
      <w:pPr>
        <w:shd w:val="clear" w:color="auto" w:fill="FFFFFF"/>
        <w:spacing w:before="192" w:line="370" w:lineRule="exact"/>
        <w:ind w:left="936" w:right="461" w:hanging="754"/>
        <w:jc w:val="both"/>
      </w:pPr>
      <w:r>
        <w:rPr>
          <w:sz w:val="26"/>
          <w:szCs w:val="26"/>
        </w:rPr>
        <w:t xml:space="preserve">1) </w:t>
      </w:r>
      <w:r>
        <w:rPr>
          <w:rFonts w:eastAsia="Times New Roman"/>
          <w:sz w:val="26"/>
          <w:szCs w:val="26"/>
        </w:rPr>
        <w:t>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</w:t>
      </w:r>
    </w:p>
    <w:p w:rsidR="00000000" w:rsidRDefault="00003B62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4788"/>
        <w:gridCol w:w="2534"/>
      </w:tblGrid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Объемы и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Объем бюджет</w:t>
            </w:r>
            <w:r>
              <w:rPr>
                <w:rFonts w:eastAsia="Times New Roman"/>
                <w:spacing w:val="-2"/>
                <w:sz w:val="24"/>
                <w:szCs w:val="24"/>
              </w:rPr>
              <w:t>ных ассигнований на реализацию программы: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год-444,0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муниципальной</w:t>
            </w: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год-0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год-0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годам ее</w:t>
            </w:r>
          </w:p>
        </w:tc>
        <w:tc>
          <w:tcPr>
            <w:tcW w:w="73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Объем бюджетных ассигнований на реализацию программы: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13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счет средств областного бюджета (далее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областной бюджет):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разрезе</w:t>
            </w:r>
            <w:proofErr w:type="gramEnd"/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72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год-101 049,7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подпрограмм</w:t>
            </w: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tabs>
                <w:tab w:val="left" w:pos="725"/>
              </w:tabs>
              <w:ind w:left="72"/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год-94 354,6</w:t>
            </w:r>
          </w:p>
          <w:p w:rsidR="00000000" w:rsidRDefault="00003B62">
            <w:pPr>
              <w:shd w:val="clear" w:color="auto" w:fill="FFFFFF"/>
              <w:tabs>
                <w:tab w:val="left" w:pos="725"/>
              </w:tabs>
              <w:ind w:left="72"/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год-94 354,6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spacing w:line="278" w:lineRule="exact"/>
              <w:jc w:val="righ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за счет средств районного бюджета (далее -</w:t>
            </w:r>
            <w:proofErr w:type="gramEnd"/>
          </w:p>
          <w:p w:rsidR="00000000" w:rsidRDefault="00003B62">
            <w:pPr>
              <w:shd w:val="clear" w:color="auto" w:fill="FFFFFF"/>
              <w:tabs>
                <w:tab w:val="left" w:pos="730"/>
              </w:tabs>
              <w:spacing w:line="278" w:lineRule="exact"/>
              <w:ind w:left="72"/>
            </w:pPr>
            <w:r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год- 64 056,3</w:t>
            </w:r>
          </w:p>
          <w:p w:rsidR="00000000" w:rsidRDefault="00003B62">
            <w:pPr>
              <w:shd w:val="clear" w:color="auto" w:fill="FFFFFF"/>
              <w:tabs>
                <w:tab w:val="left" w:pos="730"/>
              </w:tabs>
              <w:spacing w:line="278" w:lineRule="exact"/>
              <w:ind w:left="72"/>
            </w:pPr>
            <w:r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год- 53 915,1</w:t>
            </w:r>
          </w:p>
          <w:p w:rsidR="00000000" w:rsidRDefault="00003B62">
            <w:pPr>
              <w:shd w:val="clear" w:color="auto" w:fill="FFFFFF"/>
              <w:tabs>
                <w:tab w:val="left" w:pos="730"/>
              </w:tabs>
              <w:spacing w:line="278" w:lineRule="exact"/>
              <w:ind w:left="72"/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год- 54 426,1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местный бюджет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spacing w:line="283" w:lineRule="exact"/>
              <w:ind w:left="77" w:right="283" w:firstLine="3667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2015           2016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 w:rsidP="00C87B4B">
            <w:pPr>
              <w:shd w:val="clear" w:color="auto" w:fill="FFFFFF"/>
              <w:spacing w:line="278" w:lineRule="exact"/>
              <w:ind w:lef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>«Дош</w:t>
            </w:r>
            <w:r w:rsidR="00C87B4B">
              <w:rPr>
                <w:rFonts w:eastAsia="Times New Roman"/>
                <w:spacing w:val="-2"/>
                <w:sz w:val="24"/>
                <w:szCs w:val="24"/>
              </w:rPr>
              <w:t xml:space="preserve">кольное образование»         60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411,2 </w:t>
            </w:r>
            <w:r>
              <w:rPr>
                <w:rFonts w:eastAsia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87B4B">
            <w:pPr>
              <w:shd w:val="clear" w:color="auto" w:fill="FFFFFF"/>
              <w:ind w:left="91"/>
            </w:pPr>
            <w:r>
              <w:rPr>
                <w:spacing w:val="-2"/>
                <w:sz w:val="24"/>
                <w:szCs w:val="24"/>
              </w:rPr>
              <w:t xml:space="preserve">52389,6        </w:t>
            </w:r>
            <w:r w:rsidR="00003B62">
              <w:rPr>
                <w:spacing w:val="-2"/>
                <w:sz w:val="24"/>
                <w:szCs w:val="24"/>
              </w:rPr>
              <w:t>52661,2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 w:rsidP="00C87B4B">
            <w:pPr>
              <w:shd w:val="clear" w:color="auto" w:fill="FFFFFF"/>
              <w:spacing w:line="278" w:lineRule="exact"/>
              <w:ind w:left="77" w:right="-40" w:firstLine="5"/>
            </w:pPr>
            <w:r>
              <w:rPr>
                <w:rFonts w:eastAsia="Times New Roman"/>
                <w:sz w:val="24"/>
                <w:szCs w:val="24"/>
              </w:rPr>
              <w:t>«Общее о</w:t>
            </w:r>
            <w:r w:rsidR="00C87B4B">
              <w:rPr>
                <w:rFonts w:eastAsia="Times New Roman"/>
                <w:sz w:val="24"/>
                <w:szCs w:val="24"/>
              </w:rPr>
              <w:t xml:space="preserve">бразование»              98 </w:t>
            </w:r>
            <w:r>
              <w:rPr>
                <w:rFonts w:eastAsia="Times New Roman"/>
                <w:sz w:val="24"/>
                <w:szCs w:val="24"/>
              </w:rPr>
              <w:t xml:space="preserve">261,1 </w:t>
            </w:r>
            <w:r w:rsidR="00C87B4B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87B4B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 xml:space="preserve">90285,7        </w:t>
            </w:r>
            <w:r w:rsidR="00003B62">
              <w:rPr>
                <w:sz w:val="24"/>
                <w:szCs w:val="24"/>
              </w:rPr>
              <w:t>90460,3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spacing w:line="283" w:lineRule="exact"/>
              <w:ind w:left="82"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«Дополнительное образование»</w:t>
            </w:r>
            <w:r w:rsidR="00C87B4B">
              <w:rPr>
                <w:rFonts w:eastAsia="Times New Roman"/>
                <w:spacing w:val="-2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5 701,6 </w:t>
            </w:r>
            <w:r>
              <w:rPr>
                <w:rFonts w:eastAsia="Times New Roman"/>
                <w:sz w:val="24"/>
                <w:szCs w:val="24"/>
              </w:rPr>
              <w:t>Подпрограмма 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87B4B" w:rsidP="00C87B4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5494,4        </w:t>
            </w:r>
            <w:r w:rsidR="00003B62">
              <w:rPr>
                <w:sz w:val="24"/>
                <w:szCs w:val="24"/>
              </w:rPr>
              <w:t>5559,2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>«Ле</w:t>
            </w:r>
            <w:r w:rsidR="00C87B4B">
              <w:rPr>
                <w:rFonts w:eastAsia="Times New Roman"/>
                <w:spacing w:val="-3"/>
                <w:sz w:val="24"/>
                <w:szCs w:val="24"/>
              </w:rPr>
              <w:t xml:space="preserve">тний отдых и занятость детей»  </w:t>
            </w:r>
            <w:r>
              <w:rPr>
                <w:rFonts w:eastAsia="Times New Roman"/>
                <w:spacing w:val="-3"/>
                <w:sz w:val="24"/>
                <w:szCs w:val="24"/>
              </w:rPr>
              <w:t>1 176,1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87B4B" w:rsidP="00C87B4B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   </w:t>
            </w:r>
            <w:r w:rsidR="00003B62">
              <w:rPr>
                <w:spacing w:val="-4"/>
                <w:sz w:val="24"/>
                <w:szCs w:val="24"/>
              </w:rPr>
              <w:t xml:space="preserve">100,0       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003B62">
              <w:rPr>
                <w:spacing w:val="-4"/>
                <w:sz w:val="24"/>
                <w:szCs w:val="24"/>
              </w:rPr>
              <w:t>100,0</w:t>
            </w:r>
          </w:p>
        </w:tc>
      </w:tr>
      <w:tr w:rsidR="00000000" w:rsidTr="00C87B4B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03B62">
            <w:pPr>
              <w:shd w:val="clear" w:color="auto" w:fill="FFFFFF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003B62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            </w:t>
            </w:r>
            <w:r w:rsidR="00C87B4B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165 550,0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87B4B" w:rsidP="00C87B4B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148269,7      </w:t>
            </w:r>
            <w:r w:rsidR="00003B62">
              <w:rPr>
                <w:b/>
                <w:bCs/>
                <w:spacing w:val="-2"/>
                <w:sz w:val="24"/>
                <w:szCs w:val="24"/>
              </w:rPr>
              <w:t>148780,7</w:t>
            </w:r>
          </w:p>
        </w:tc>
      </w:tr>
    </w:tbl>
    <w:p w:rsidR="00C87B4B" w:rsidRDefault="00C87B4B" w:rsidP="00C87B4B">
      <w:pPr>
        <w:shd w:val="clear" w:color="auto" w:fill="FFFFFF"/>
        <w:ind w:left="485"/>
      </w:pPr>
    </w:p>
    <w:p w:rsidR="00C87B4B" w:rsidRDefault="00C87B4B" w:rsidP="00C87B4B">
      <w:pPr>
        <w:shd w:val="clear" w:color="auto" w:fill="FFFFFF"/>
      </w:pPr>
    </w:p>
    <w:p w:rsidR="00C87B4B" w:rsidRDefault="00C87B4B" w:rsidP="00C87B4B">
      <w:pPr>
        <w:rPr>
          <w:sz w:val="24"/>
        </w:rPr>
      </w:pPr>
      <w:r w:rsidRPr="00C87B4B">
        <w:rPr>
          <w:sz w:val="24"/>
        </w:rPr>
        <w:lastRenderedPageBreak/>
        <w:t>2) В подпрограмме 1 «Дошкольное образование»</w:t>
      </w:r>
    </w:p>
    <w:p w:rsidR="00C87B4B" w:rsidRPr="00C87B4B" w:rsidRDefault="00C87B4B" w:rsidP="00C87B4B">
      <w:pPr>
        <w:rPr>
          <w:sz w:val="24"/>
        </w:rPr>
      </w:pPr>
      <w:r>
        <w:rPr>
          <w:sz w:val="24"/>
        </w:rPr>
        <w:t xml:space="preserve">    - внести изменения в п. 17 изменив оббьем финансирования на 165 462,0 тыс. руб.,</w:t>
      </w:r>
    </w:p>
    <w:p w:rsidR="00C87B4B" w:rsidRDefault="00003B62" w:rsidP="00003B62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 xml:space="preserve">    - </w:t>
      </w:r>
      <w:r w:rsidR="00C87B4B">
        <w:rPr>
          <w:rFonts w:eastAsia="Times New Roman"/>
          <w:spacing w:val="-1"/>
          <w:sz w:val="24"/>
          <w:szCs w:val="24"/>
        </w:rPr>
        <w:t>в главе 3 таблицу 1 изложить в следующей редакции</w:t>
      </w:r>
    </w:p>
    <w:p w:rsidR="00C87B4B" w:rsidRDefault="00C87B4B" w:rsidP="00C87B4B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3154"/>
        <w:gridCol w:w="1090"/>
        <w:gridCol w:w="1094"/>
        <w:gridCol w:w="1099"/>
        <w:gridCol w:w="1430"/>
      </w:tblGrid>
      <w:tr w:rsidR="00C87B4B" w:rsidTr="00147E6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5" w:right="470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Задачи подпрограммы 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spacing w:line="278" w:lineRule="exact"/>
              <w:ind w:left="211" w:right="187"/>
            </w:pPr>
            <w:r>
              <w:rPr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spacing w:line="274" w:lineRule="exact"/>
              <w:ind w:left="240" w:right="168"/>
              <w:jc w:val="center"/>
            </w:pPr>
            <w:r>
              <w:rPr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spacing w:line="278" w:lineRule="exact"/>
              <w:ind w:left="245" w:right="158"/>
              <w:jc w:val="center"/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right="298"/>
              <w:jc w:val="right"/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C87B4B" w:rsidTr="00147E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5" w:right="960"/>
              <w:jc w:val="both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5"/>
            </w:pPr>
            <w:r>
              <w:rPr>
                <w:spacing w:val="-20"/>
                <w:sz w:val="24"/>
                <w:szCs w:val="24"/>
              </w:rPr>
              <w:t xml:space="preserve">60 </w:t>
            </w:r>
            <w:r>
              <w:rPr>
                <w:spacing w:val="-8"/>
                <w:sz w:val="24"/>
                <w:szCs w:val="24"/>
              </w:rPr>
              <w:t>411,2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jc w:val="center"/>
            </w:pPr>
            <w:r>
              <w:rPr>
                <w:spacing w:val="-13"/>
                <w:sz w:val="24"/>
                <w:szCs w:val="24"/>
              </w:rPr>
              <w:t>52389,6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jc w:val="center"/>
            </w:pPr>
            <w:r>
              <w:rPr>
                <w:spacing w:val="-14"/>
                <w:sz w:val="24"/>
                <w:szCs w:val="24"/>
              </w:rPr>
              <w:t>52661,2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right="331"/>
              <w:jc w:val="right"/>
            </w:pPr>
            <w:r>
              <w:rPr>
                <w:spacing w:val="-12"/>
                <w:sz w:val="24"/>
                <w:szCs w:val="24"/>
              </w:rPr>
              <w:t>165 462,0</w:t>
            </w:r>
          </w:p>
        </w:tc>
      </w:tr>
      <w:tr w:rsidR="00C87B4B" w:rsidTr="00147E6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spacing w:line="312" w:lineRule="exact"/>
              <w:ind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Задача 1 «Содействие развитию системы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дошкольного образования в </w:t>
            </w:r>
            <w:r>
              <w:rPr>
                <w:rFonts w:eastAsia="Times New Roman"/>
                <w:sz w:val="24"/>
                <w:szCs w:val="24"/>
              </w:rPr>
              <w:t>Западнодвинском районе»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left="5"/>
            </w:pPr>
            <w:r>
              <w:rPr>
                <w:spacing w:val="-22"/>
                <w:sz w:val="24"/>
                <w:szCs w:val="24"/>
              </w:rPr>
              <w:t xml:space="preserve">60 </w:t>
            </w:r>
            <w:r>
              <w:rPr>
                <w:spacing w:val="-7"/>
                <w:sz w:val="24"/>
                <w:szCs w:val="24"/>
              </w:rPr>
              <w:t>411,2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jc w:val="center"/>
            </w:pPr>
            <w:r>
              <w:rPr>
                <w:spacing w:val="-12"/>
                <w:sz w:val="24"/>
                <w:szCs w:val="24"/>
              </w:rPr>
              <w:t>52389,6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jc w:val="center"/>
            </w:pPr>
            <w:r>
              <w:rPr>
                <w:spacing w:val="-14"/>
                <w:sz w:val="24"/>
                <w:szCs w:val="24"/>
              </w:rPr>
              <w:t>52661,2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4B" w:rsidRDefault="00C87B4B" w:rsidP="00147E61">
            <w:pPr>
              <w:shd w:val="clear" w:color="auto" w:fill="FFFFFF"/>
              <w:ind w:right="331"/>
              <w:jc w:val="right"/>
            </w:pPr>
            <w:r>
              <w:rPr>
                <w:spacing w:val="-12"/>
                <w:sz w:val="24"/>
                <w:szCs w:val="24"/>
              </w:rPr>
              <w:t>165 462,0</w:t>
            </w:r>
          </w:p>
        </w:tc>
      </w:tr>
    </w:tbl>
    <w:p w:rsidR="00C87B4B" w:rsidRDefault="00C87B4B" w:rsidP="00C87B4B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88" w:line="278" w:lineRule="exact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 подлежит обязательной публикации в газете «Авангард» и размещению </w:t>
      </w:r>
      <w:r>
        <w:rPr>
          <w:rFonts w:eastAsia="Times New Roman"/>
          <w:sz w:val="24"/>
          <w:szCs w:val="24"/>
        </w:rPr>
        <w:t>на сайте администрации Западнодвинского района.</w:t>
      </w:r>
    </w:p>
    <w:p w:rsidR="00C87B4B" w:rsidRPr="00003B62" w:rsidRDefault="00C87B4B" w:rsidP="00C87B4B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78" w:lineRule="exact"/>
        <w:rPr>
          <w:spacing w:val="-9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выполнением постановления возложить на заместителя главы района по социальным вопросам Малышеву Н.Н.</w:t>
      </w:r>
    </w:p>
    <w:p w:rsidR="00003B62" w:rsidRDefault="00003B62" w:rsidP="00003B62">
      <w:pPr>
        <w:shd w:val="clear" w:color="auto" w:fill="FFFFFF"/>
        <w:tabs>
          <w:tab w:val="left" w:pos="326"/>
        </w:tabs>
        <w:spacing w:line="278" w:lineRule="exact"/>
        <w:rPr>
          <w:rFonts w:eastAsia="Times New Roman"/>
          <w:sz w:val="24"/>
          <w:szCs w:val="24"/>
        </w:rPr>
      </w:pPr>
    </w:p>
    <w:p w:rsidR="00003B62" w:rsidRDefault="00003B62" w:rsidP="00003B62">
      <w:pPr>
        <w:shd w:val="clear" w:color="auto" w:fill="FFFFFF"/>
        <w:tabs>
          <w:tab w:val="left" w:pos="326"/>
        </w:tabs>
        <w:spacing w:line="278" w:lineRule="exact"/>
        <w:rPr>
          <w:rFonts w:eastAsia="Times New Roman"/>
          <w:sz w:val="24"/>
          <w:szCs w:val="24"/>
        </w:rPr>
      </w:pPr>
    </w:p>
    <w:p w:rsidR="00003B62" w:rsidRDefault="00003B62" w:rsidP="00003B62">
      <w:pPr>
        <w:shd w:val="clear" w:color="auto" w:fill="FFFFFF"/>
        <w:tabs>
          <w:tab w:val="left" w:pos="326"/>
        </w:tabs>
        <w:spacing w:line="278" w:lineRule="exact"/>
        <w:rPr>
          <w:rFonts w:eastAsia="Times New Roman"/>
          <w:sz w:val="24"/>
          <w:szCs w:val="24"/>
        </w:rPr>
      </w:pPr>
    </w:p>
    <w:p w:rsidR="00003B62" w:rsidRDefault="00003B62" w:rsidP="00003B62">
      <w:pPr>
        <w:shd w:val="clear" w:color="auto" w:fill="FFFFFF"/>
        <w:tabs>
          <w:tab w:val="left" w:pos="326"/>
        </w:tabs>
        <w:spacing w:line="278" w:lineRule="exact"/>
        <w:jc w:val="center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Врио главы района   В.И. Ловкачев</w:t>
      </w:r>
    </w:p>
    <w:p w:rsidR="00C87B4B" w:rsidRDefault="00C87B4B"/>
    <w:sectPr w:rsidR="00C87B4B" w:rsidSect="00003B62">
      <w:type w:val="continuous"/>
      <w:pgSz w:w="11909" w:h="16834"/>
      <w:pgMar w:top="851" w:right="360" w:bottom="360" w:left="17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6AD4"/>
    <w:multiLevelType w:val="singleLevel"/>
    <w:tmpl w:val="121C3920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B4B"/>
    <w:rsid w:val="00003B62"/>
    <w:rsid w:val="00C8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2015-01-19T13:54:00Z</cp:lastPrinted>
  <dcterms:created xsi:type="dcterms:W3CDTF">2015-01-19T13:42:00Z</dcterms:created>
  <dcterms:modified xsi:type="dcterms:W3CDTF">2015-01-19T13:55:00Z</dcterms:modified>
</cp:coreProperties>
</file>