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7A" w:rsidRPr="000450A4" w:rsidRDefault="003A317A" w:rsidP="000450A4">
      <w:pPr>
        <w:pStyle w:val="4"/>
        <w:shd w:val="clear" w:color="auto" w:fill="auto"/>
        <w:spacing w:after="244" w:line="240" w:lineRule="exact"/>
        <w:ind w:left="20"/>
        <w:jc w:val="right"/>
        <w:rPr>
          <w:b/>
          <w:sz w:val="28"/>
          <w:szCs w:val="28"/>
        </w:rPr>
      </w:pPr>
      <w:r w:rsidRPr="000450A4">
        <w:rPr>
          <w:b/>
          <w:sz w:val="28"/>
          <w:szCs w:val="28"/>
        </w:rPr>
        <w:t>Приложение</w:t>
      </w:r>
      <w:r w:rsidR="00123B6C" w:rsidRPr="000450A4">
        <w:rPr>
          <w:b/>
          <w:sz w:val="28"/>
          <w:szCs w:val="28"/>
        </w:rPr>
        <w:t xml:space="preserve"> 1</w:t>
      </w:r>
    </w:p>
    <w:p w:rsidR="006663F5" w:rsidRPr="000450A4" w:rsidRDefault="006663F5" w:rsidP="000450A4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0450A4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к постановлению администрации</w:t>
      </w:r>
      <w:r w:rsidRPr="000450A4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br/>
      </w:r>
      <w:r w:rsidRPr="000450A4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Западнодвинского района </w:t>
      </w:r>
    </w:p>
    <w:p w:rsidR="006663F5" w:rsidRPr="000450A4" w:rsidRDefault="006663F5" w:rsidP="000450A4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0450A4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Тверской области</w:t>
      </w:r>
    </w:p>
    <w:p w:rsidR="006663F5" w:rsidRPr="000450A4" w:rsidRDefault="000450A4" w:rsidP="000450A4">
      <w:pPr>
        <w:pStyle w:val="4"/>
        <w:shd w:val="clear" w:color="auto" w:fill="auto"/>
        <w:tabs>
          <w:tab w:val="center" w:leader="underscore" w:pos="7430"/>
          <w:tab w:val="left" w:leader="underscore" w:pos="8981"/>
        </w:tabs>
        <w:spacing w:after="240" w:line="312" w:lineRule="exact"/>
        <w:ind w:left="5400"/>
        <w:jc w:val="right"/>
        <w:rPr>
          <w:b/>
          <w:sz w:val="28"/>
          <w:szCs w:val="28"/>
        </w:rPr>
      </w:pPr>
      <w:r w:rsidRPr="000450A4">
        <w:rPr>
          <w:b/>
          <w:sz w:val="28"/>
          <w:szCs w:val="28"/>
        </w:rPr>
        <w:t>о</w:t>
      </w:r>
      <w:r w:rsidR="003A317A" w:rsidRPr="000450A4">
        <w:rPr>
          <w:b/>
          <w:sz w:val="28"/>
          <w:szCs w:val="28"/>
        </w:rPr>
        <w:t>т</w:t>
      </w:r>
      <w:r w:rsidRPr="000450A4">
        <w:rPr>
          <w:b/>
          <w:sz w:val="28"/>
          <w:szCs w:val="28"/>
        </w:rPr>
        <w:t xml:space="preserve"> 07.10.2021г. </w:t>
      </w:r>
      <w:r w:rsidR="003A317A" w:rsidRPr="000450A4">
        <w:rPr>
          <w:b/>
          <w:sz w:val="28"/>
          <w:szCs w:val="28"/>
        </w:rPr>
        <w:tab/>
        <w:t>№</w:t>
      </w:r>
      <w:r w:rsidRPr="000450A4">
        <w:rPr>
          <w:b/>
          <w:sz w:val="28"/>
          <w:szCs w:val="28"/>
        </w:rPr>
        <w:t xml:space="preserve"> 252</w:t>
      </w:r>
    </w:p>
    <w:p w:rsidR="006663F5" w:rsidRPr="000450A4" w:rsidRDefault="006663F5" w:rsidP="006663F5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0A4">
        <w:rPr>
          <w:rFonts w:ascii="Times New Roman" w:hAnsi="Times New Roman" w:cs="Times New Roman"/>
          <w:b/>
          <w:sz w:val="28"/>
          <w:szCs w:val="28"/>
        </w:rPr>
        <w:t>П</w:t>
      </w:r>
      <w:r w:rsidR="003A317A" w:rsidRPr="000450A4">
        <w:rPr>
          <w:rFonts w:ascii="Times New Roman" w:hAnsi="Times New Roman" w:cs="Times New Roman"/>
          <w:b/>
          <w:sz w:val="28"/>
          <w:szCs w:val="28"/>
        </w:rPr>
        <w:t>оложение об антинаркотической комиссии</w:t>
      </w:r>
    </w:p>
    <w:p w:rsidR="003A317A" w:rsidRPr="000450A4" w:rsidRDefault="006663F5" w:rsidP="006663F5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0A4">
        <w:rPr>
          <w:rFonts w:ascii="Times New Roman" w:hAnsi="Times New Roman" w:cs="Times New Roman"/>
          <w:b/>
          <w:sz w:val="28"/>
          <w:szCs w:val="28"/>
        </w:rPr>
        <w:t>Западнодвинского муниципального округа Тверской области</w:t>
      </w:r>
    </w:p>
    <w:p w:rsidR="006663F5" w:rsidRPr="000450A4" w:rsidRDefault="006663F5" w:rsidP="006663F5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17A" w:rsidRPr="000450A4" w:rsidRDefault="003A317A" w:rsidP="003A317A">
      <w:pPr>
        <w:pStyle w:val="4"/>
        <w:numPr>
          <w:ilvl w:val="0"/>
          <w:numId w:val="9"/>
        </w:numPr>
        <w:shd w:val="clear" w:color="auto" w:fill="auto"/>
        <w:tabs>
          <w:tab w:val="left" w:pos="4170"/>
        </w:tabs>
        <w:spacing w:after="374" w:line="240" w:lineRule="exact"/>
        <w:ind w:left="3900"/>
        <w:rPr>
          <w:sz w:val="28"/>
          <w:szCs w:val="28"/>
        </w:rPr>
      </w:pPr>
      <w:r w:rsidRPr="000450A4">
        <w:rPr>
          <w:sz w:val="28"/>
          <w:szCs w:val="28"/>
        </w:rPr>
        <w:t>Общие положения</w:t>
      </w:r>
    </w:p>
    <w:p w:rsidR="003A317A" w:rsidRPr="000450A4" w:rsidRDefault="003A317A" w:rsidP="003A317A">
      <w:pPr>
        <w:pStyle w:val="4"/>
        <w:numPr>
          <w:ilvl w:val="0"/>
          <w:numId w:val="10"/>
        </w:numPr>
        <w:shd w:val="clear" w:color="auto" w:fill="auto"/>
        <w:spacing w:after="0" w:line="312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 xml:space="preserve">Антинаркотическая комиссия </w:t>
      </w:r>
      <w:r w:rsidR="006663F5" w:rsidRPr="000450A4">
        <w:rPr>
          <w:sz w:val="28"/>
          <w:szCs w:val="28"/>
        </w:rPr>
        <w:t xml:space="preserve">Западнодвинского муниципального округа </w:t>
      </w:r>
      <w:r w:rsidRPr="000450A4">
        <w:rPr>
          <w:sz w:val="28"/>
          <w:szCs w:val="28"/>
        </w:rPr>
        <w:t xml:space="preserve">Тверской области (далее - Комиссия) является органом, обеспечивающим координацию деятельности подразделений территориальных органов федеральных органов исполнительной власти Тверской области и органов местного самоуправления </w:t>
      </w:r>
      <w:r w:rsidR="006663F5" w:rsidRPr="000450A4">
        <w:rPr>
          <w:sz w:val="28"/>
          <w:szCs w:val="28"/>
        </w:rPr>
        <w:t xml:space="preserve">Западнодвинского муниципального округа </w:t>
      </w:r>
      <w:r w:rsidRPr="000450A4">
        <w:rPr>
          <w:sz w:val="28"/>
          <w:szCs w:val="28"/>
        </w:rPr>
        <w:t>Тверской области по противодействию незаконному обороту наркотических средств, психотропных веществ и их прекурсоро</w:t>
      </w:r>
      <w:r w:rsidR="000373EC" w:rsidRPr="000450A4">
        <w:rPr>
          <w:sz w:val="28"/>
          <w:szCs w:val="28"/>
        </w:rPr>
        <w:t>в.</w:t>
      </w:r>
    </w:p>
    <w:p w:rsidR="003A317A" w:rsidRPr="000450A4" w:rsidRDefault="003A317A" w:rsidP="000373EC">
      <w:pPr>
        <w:pStyle w:val="4"/>
        <w:numPr>
          <w:ilvl w:val="0"/>
          <w:numId w:val="10"/>
        </w:numPr>
        <w:shd w:val="clear" w:color="auto" w:fill="auto"/>
        <w:spacing w:after="0" w:line="312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 xml:space="preserve">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Тверской облас</w:t>
      </w:r>
      <w:r w:rsidR="000373EC" w:rsidRPr="000450A4">
        <w:rPr>
          <w:sz w:val="28"/>
          <w:szCs w:val="28"/>
        </w:rPr>
        <w:t xml:space="preserve">ти, решениями Государственного </w:t>
      </w:r>
      <w:r w:rsidRPr="000450A4">
        <w:rPr>
          <w:sz w:val="28"/>
          <w:szCs w:val="28"/>
        </w:rPr>
        <w:t>антинаркотического</w:t>
      </w:r>
      <w:r w:rsidRPr="000450A4">
        <w:rPr>
          <w:sz w:val="28"/>
          <w:szCs w:val="28"/>
        </w:rPr>
        <w:tab/>
        <w:t>комитета,</w:t>
      </w:r>
      <w:r w:rsidRPr="000450A4">
        <w:rPr>
          <w:sz w:val="28"/>
          <w:szCs w:val="28"/>
        </w:rPr>
        <w:tab/>
        <w:t>решениями</w:t>
      </w:r>
      <w:r w:rsidR="000373EC" w:rsidRPr="000450A4">
        <w:rPr>
          <w:sz w:val="28"/>
          <w:szCs w:val="28"/>
        </w:rPr>
        <w:t xml:space="preserve"> </w:t>
      </w:r>
      <w:r w:rsidRPr="000450A4">
        <w:rPr>
          <w:sz w:val="28"/>
          <w:szCs w:val="28"/>
        </w:rPr>
        <w:t>антинаркотической комиссии в Тверской области, а также настоящим Положением.</w:t>
      </w:r>
    </w:p>
    <w:p w:rsidR="003A317A" w:rsidRPr="000450A4" w:rsidRDefault="003A317A" w:rsidP="003A317A">
      <w:pPr>
        <w:pStyle w:val="4"/>
        <w:numPr>
          <w:ilvl w:val="0"/>
          <w:numId w:val="10"/>
        </w:numPr>
        <w:shd w:val="clear" w:color="auto" w:fill="auto"/>
        <w:spacing w:after="298" w:line="312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 xml:space="preserve"> Комиссия осуществляет свою деятельность во взаимодействии с антинаркотической комиссией в Тверской области, территориальными органами федеральных органов исполнительной власти Тверской области, государственными органами исполнительной власти Тверской области, органами местного самоупра</w:t>
      </w:r>
      <w:r w:rsidR="00BB5F98" w:rsidRPr="000450A4">
        <w:rPr>
          <w:sz w:val="28"/>
          <w:szCs w:val="28"/>
        </w:rPr>
        <w:t>вления Западнодвинского муниципального округа</w:t>
      </w:r>
      <w:r w:rsidRPr="000450A4">
        <w:rPr>
          <w:sz w:val="28"/>
          <w:szCs w:val="28"/>
        </w:rPr>
        <w:t xml:space="preserve"> Тверской области, общественными объединениями и организациями.</w:t>
      </w:r>
    </w:p>
    <w:p w:rsidR="003A317A" w:rsidRPr="000450A4" w:rsidRDefault="003A317A" w:rsidP="003A317A">
      <w:pPr>
        <w:pStyle w:val="4"/>
        <w:numPr>
          <w:ilvl w:val="0"/>
          <w:numId w:val="9"/>
        </w:numPr>
        <w:shd w:val="clear" w:color="auto" w:fill="auto"/>
        <w:tabs>
          <w:tab w:val="left" w:pos="2650"/>
        </w:tabs>
        <w:spacing w:after="248" w:line="240" w:lineRule="exact"/>
        <w:ind w:left="2280"/>
        <w:rPr>
          <w:sz w:val="28"/>
          <w:szCs w:val="28"/>
        </w:rPr>
      </w:pPr>
      <w:r w:rsidRPr="000450A4">
        <w:rPr>
          <w:sz w:val="28"/>
          <w:szCs w:val="28"/>
        </w:rPr>
        <w:t>Основные задачи и функции Комиссии</w:t>
      </w:r>
    </w:p>
    <w:p w:rsidR="003A317A" w:rsidRPr="000450A4" w:rsidRDefault="003A317A" w:rsidP="003A317A">
      <w:pPr>
        <w:pStyle w:val="4"/>
        <w:numPr>
          <w:ilvl w:val="0"/>
          <w:numId w:val="10"/>
        </w:numPr>
        <w:shd w:val="clear" w:color="auto" w:fill="auto"/>
        <w:spacing w:after="0" w:line="307" w:lineRule="exact"/>
        <w:ind w:left="20" w:firstLine="680"/>
        <w:rPr>
          <w:sz w:val="28"/>
          <w:szCs w:val="28"/>
        </w:rPr>
      </w:pPr>
      <w:r w:rsidRPr="000450A4">
        <w:rPr>
          <w:sz w:val="28"/>
          <w:szCs w:val="28"/>
        </w:rPr>
        <w:t xml:space="preserve"> Основными задачами Комиссии являются:</w:t>
      </w:r>
    </w:p>
    <w:p w:rsidR="003A317A" w:rsidRPr="000450A4" w:rsidRDefault="003A317A" w:rsidP="003A317A">
      <w:pPr>
        <w:pStyle w:val="4"/>
        <w:shd w:val="clear" w:color="auto" w:fill="auto"/>
        <w:tabs>
          <w:tab w:val="left" w:pos="1038"/>
        </w:tabs>
        <w:spacing w:after="0" w:line="307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а)</w:t>
      </w:r>
      <w:r w:rsidRPr="000450A4">
        <w:rPr>
          <w:sz w:val="28"/>
          <w:szCs w:val="28"/>
        </w:rPr>
        <w:tab/>
        <w:t xml:space="preserve">участие в формировании и реализации на территории </w:t>
      </w:r>
      <w:r w:rsidR="006663F5" w:rsidRPr="000450A4">
        <w:rPr>
          <w:sz w:val="28"/>
          <w:szCs w:val="28"/>
        </w:rPr>
        <w:t>Западнодвинского муниципального округа</w:t>
      </w:r>
      <w:r w:rsidRPr="000450A4">
        <w:rPr>
          <w:sz w:val="28"/>
          <w:szCs w:val="28"/>
        </w:rPr>
        <w:t xml:space="preserve"> Тверской области государственной политики в области противодействия незаконному обороту наркотических средств, психотропных веществ и их прекурсоров, подготовка предложений в антинаркотическую комиссию в Тверской области по совершенствованию законодательства Тверской области в сфере противодействия незаконному обороту наркотиков;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б) координация деятельности органов м</w:t>
      </w:r>
      <w:r w:rsidR="006663F5" w:rsidRPr="000450A4">
        <w:rPr>
          <w:sz w:val="28"/>
          <w:szCs w:val="28"/>
        </w:rPr>
        <w:t>естного самоуправления Западнодвинского муниципального округа</w:t>
      </w:r>
      <w:r w:rsidRPr="000450A4">
        <w:rPr>
          <w:sz w:val="28"/>
          <w:szCs w:val="28"/>
        </w:rPr>
        <w:t xml:space="preserve"> Тверской области по противодействию незаконному обороту наркотических средств, психотропных веществ и их прекурсоров, а также организация взаимодействия с подразделениями территориальных органов федеральных органов исполнительной власти Тверской области и государственными </w:t>
      </w:r>
      <w:r w:rsidRPr="000450A4">
        <w:rPr>
          <w:sz w:val="28"/>
          <w:szCs w:val="28"/>
        </w:rPr>
        <w:lastRenderedPageBreak/>
        <w:t>органами исполнительной власти Тверской  области, с общественными объединениями и организациями;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в)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наркомании на терри</w:t>
      </w:r>
      <w:r w:rsidR="0095650E" w:rsidRPr="000450A4">
        <w:rPr>
          <w:sz w:val="28"/>
          <w:szCs w:val="28"/>
        </w:rPr>
        <w:t>тории Западнодвинского муниципального округа</w:t>
      </w:r>
      <w:r w:rsidRPr="000450A4">
        <w:rPr>
          <w:sz w:val="28"/>
          <w:szCs w:val="28"/>
        </w:rPr>
        <w:t xml:space="preserve"> Тверской области;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г) анализ эффективности деятельности органов местного самоупра</w:t>
      </w:r>
      <w:r w:rsidR="0095650E" w:rsidRPr="000450A4">
        <w:rPr>
          <w:sz w:val="28"/>
          <w:szCs w:val="28"/>
        </w:rPr>
        <w:t>вления Западнодвинского муниципального округа</w:t>
      </w:r>
      <w:r w:rsidRPr="000450A4">
        <w:rPr>
          <w:sz w:val="28"/>
          <w:szCs w:val="28"/>
        </w:rPr>
        <w:t xml:space="preserve"> Тверской области по противодействию незаконному обороту наркотических средств, психотропных веществ и их прекурсоров;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д) сотрудничество с органами местного самоуправления других муниципальных образований Тверской области и других субъектов Российской Федерации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совместных решений;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E95BC2" w:rsidRPr="000450A4" w:rsidRDefault="00E95BC2" w:rsidP="003A317A">
      <w:pPr>
        <w:pStyle w:val="4"/>
        <w:shd w:val="clear" w:color="auto" w:fill="auto"/>
        <w:spacing w:after="0" w:line="312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е.1) мониторинг и оценка развития наркоситуации в Западнодвинском муниципальном округе Тверской области, подготовка предложений по улучшению наркоситуации в Западнодвинском муниципальном округе Тверской области;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ж) решение иных задач, предусмотренных законодательством Российской Федерации и законодательством Тверской области о наркотических средствах, психотропных веществах и их прекурсорах.</w:t>
      </w:r>
    </w:p>
    <w:p w:rsidR="0094483B" w:rsidRPr="000450A4" w:rsidRDefault="0094483B" w:rsidP="003A317A">
      <w:pPr>
        <w:pStyle w:val="4"/>
        <w:shd w:val="clear" w:color="auto" w:fill="auto"/>
        <w:spacing w:after="0" w:line="312" w:lineRule="exact"/>
        <w:ind w:left="20" w:right="20" w:firstLine="680"/>
        <w:rPr>
          <w:sz w:val="28"/>
          <w:szCs w:val="28"/>
        </w:rPr>
      </w:pPr>
    </w:p>
    <w:p w:rsidR="003A317A" w:rsidRPr="000450A4" w:rsidRDefault="003A317A" w:rsidP="003A317A">
      <w:pPr>
        <w:pStyle w:val="4"/>
        <w:numPr>
          <w:ilvl w:val="0"/>
          <w:numId w:val="9"/>
        </w:numPr>
        <w:shd w:val="clear" w:color="auto" w:fill="auto"/>
        <w:tabs>
          <w:tab w:val="left" w:pos="4372"/>
        </w:tabs>
        <w:spacing w:after="493" w:line="240" w:lineRule="exact"/>
        <w:ind w:left="3920"/>
        <w:rPr>
          <w:sz w:val="28"/>
          <w:szCs w:val="28"/>
        </w:rPr>
      </w:pPr>
      <w:r w:rsidRPr="000450A4">
        <w:rPr>
          <w:sz w:val="28"/>
          <w:szCs w:val="28"/>
        </w:rPr>
        <w:t>Права Комиссии</w:t>
      </w:r>
    </w:p>
    <w:p w:rsidR="003A317A" w:rsidRPr="000450A4" w:rsidRDefault="003A317A" w:rsidP="003A317A">
      <w:pPr>
        <w:pStyle w:val="4"/>
        <w:numPr>
          <w:ilvl w:val="0"/>
          <w:numId w:val="10"/>
        </w:numPr>
        <w:shd w:val="clear" w:color="auto" w:fill="auto"/>
        <w:tabs>
          <w:tab w:val="left" w:pos="1018"/>
        </w:tabs>
        <w:spacing w:after="0" w:line="307" w:lineRule="exact"/>
        <w:ind w:left="20" w:firstLine="680"/>
        <w:rPr>
          <w:sz w:val="28"/>
          <w:szCs w:val="28"/>
        </w:rPr>
      </w:pPr>
      <w:r w:rsidRPr="000450A4">
        <w:rPr>
          <w:sz w:val="28"/>
          <w:szCs w:val="28"/>
        </w:rPr>
        <w:t>Для осуществления своих задач Комиссия имеет право:</w:t>
      </w:r>
    </w:p>
    <w:p w:rsidR="003A317A" w:rsidRPr="000450A4" w:rsidRDefault="003A317A" w:rsidP="003A317A">
      <w:pPr>
        <w:pStyle w:val="4"/>
        <w:shd w:val="clear" w:color="auto" w:fill="auto"/>
        <w:tabs>
          <w:tab w:val="left" w:pos="1129"/>
        </w:tabs>
        <w:spacing w:after="0" w:line="307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а)</w:t>
      </w:r>
      <w:r w:rsidRPr="000450A4">
        <w:rPr>
          <w:sz w:val="28"/>
          <w:szCs w:val="28"/>
        </w:rPr>
        <w:tab/>
        <w:t>принимать в пределах своей компетенции решения, касающиеся организации, координации, совершенствования и оценки эффективности деятельности подразделений территориальных органов федеральных органов исполнительной власти (по согласованию), органов местного самоуправ</w:t>
      </w:r>
      <w:r w:rsidR="0095650E" w:rsidRPr="000450A4">
        <w:rPr>
          <w:sz w:val="28"/>
          <w:szCs w:val="28"/>
        </w:rPr>
        <w:t>ления Западнодвинского муниципального округа</w:t>
      </w:r>
      <w:r w:rsidRPr="000450A4">
        <w:rPr>
          <w:sz w:val="28"/>
          <w:szCs w:val="28"/>
        </w:rPr>
        <w:t xml:space="preserve"> Тверской области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3A317A" w:rsidRPr="000450A4" w:rsidRDefault="0094483B" w:rsidP="0094483B">
      <w:pPr>
        <w:pStyle w:val="4"/>
        <w:shd w:val="clear" w:color="auto" w:fill="auto"/>
        <w:spacing w:after="0" w:line="307" w:lineRule="exact"/>
        <w:ind w:right="20" w:firstLine="700"/>
        <w:rPr>
          <w:sz w:val="28"/>
          <w:szCs w:val="28"/>
        </w:rPr>
      </w:pPr>
      <w:r w:rsidRPr="000450A4">
        <w:rPr>
          <w:sz w:val="28"/>
          <w:szCs w:val="28"/>
        </w:rPr>
        <w:t xml:space="preserve">б) </w:t>
      </w:r>
      <w:r w:rsidR="003A317A" w:rsidRPr="000450A4">
        <w:rPr>
          <w:sz w:val="28"/>
          <w:szCs w:val="28"/>
        </w:rPr>
        <w:t xml:space="preserve"> вносить в установленном порядке предложения по вопросам противодействия незаконному обороту наркотических средств, психотропных веществ и их прекурсоров, требующим решения Губернатора Тверской области, Правительства  Тверской области и антинаркотической комиссии в Тверской области;</w:t>
      </w:r>
    </w:p>
    <w:p w:rsidR="003A317A" w:rsidRPr="000450A4" w:rsidRDefault="003A317A" w:rsidP="003A317A">
      <w:pPr>
        <w:pStyle w:val="4"/>
        <w:shd w:val="clear" w:color="auto" w:fill="auto"/>
        <w:spacing w:after="0" w:line="307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в) 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</w:p>
    <w:p w:rsidR="003A317A" w:rsidRPr="000450A4" w:rsidRDefault="003A317A" w:rsidP="003A317A">
      <w:pPr>
        <w:pStyle w:val="4"/>
        <w:shd w:val="clear" w:color="auto" w:fill="auto"/>
        <w:spacing w:after="0" w:line="307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 xml:space="preserve">г) запрашивать и получать в установленном законодательством </w:t>
      </w:r>
      <w:r w:rsidRPr="000450A4">
        <w:rPr>
          <w:sz w:val="28"/>
          <w:szCs w:val="28"/>
        </w:rPr>
        <w:lastRenderedPageBreak/>
        <w:t xml:space="preserve">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 </w:t>
      </w:r>
      <w:r w:rsidR="00934A5C" w:rsidRPr="000450A4">
        <w:rPr>
          <w:sz w:val="28"/>
          <w:szCs w:val="28"/>
        </w:rPr>
        <w:t>Западнодвинского муниципального округа</w:t>
      </w:r>
      <w:r w:rsidRPr="000450A4">
        <w:rPr>
          <w:sz w:val="28"/>
          <w:szCs w:val="28"/>
        </w:rPr>
        <w:t xml:space="preserve"> Тверской области, общественных объединений, организаций (независимо от форм собственности) и должностных лиц;</w:t>
      </w:r>
    </w:p>
    <w:p w:rsidR="0094483B" w:rsidRPr="000450A4" w:rsidRDefault="003A317A" w:rsidP="003A3E17">
      <w:pPr>
        <w:pStyle w:val="4"/>
        <w:shd w:val="clear" w:color="auto" w:fill="auto"/>
        <w:tabs>
          <w:tab w:val="left" w:pos="1114"/>
        </w:tabs>
        <w:spacing w:after="298" w:line="312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д)</w:t>
      </w:r>
      <w:r w:rsidRPr="000450A4">
        <w:rPr>
          <w:sz w:val="28"/>
          <w:szCs w:val="28"/>
        </w:rPr>
        <w:tab/>
        <w:t xml:space="preserve">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</w:t>
      </w:r>
      <w:r w:rsidR="00934A5C" w:rsidRPr="000450A4">
        <w:rPr>
          <w:sz w:val="28"/>
          <w:szCs w:val="28"/>
        </w:rPr>
        <w:t xml:space="preserve">Западнодвинского муниципального округа </w:t>
      </w:r>
      <w:r w:rsidRPr="000450A4">
        <w:rPr>
          <w:sz w:val="28"/>
          <w:szCs w:val="28"/>
        </w:rPr>
        <w:t>Тверской области, а также представителей организаций и общественных объединений (с их согласия).</w:t>
      </w:r>
    </w:p>
    <w:p w:rsidR="003A317A" w:rsidRPr="000450A4" w:rsidRDefault="003A317A" w:rsidP="003A317A">
      <w:pPr>
        <w:pStyle w:val="4"/>
        <w:numPr>
          <w:ilvl w:val="0"/>
          <w:numId w:val="9"/>
        </w:numPr>
        <w:shd w:val="clear" w:color="auto" w:fill="auto"/>
        <w:tabs>
          <w:tab w:val="left" w:pos="3201"/>
        </w:tabs>
        <w:spacing w:after="258" w:line="240" w:lineRule="exact"/>
        <w:ind w:left="2700"/>
        <w:rPr>
          <w:sz w:val="28"/>
          <w:szCs w:val="28"/>
        </w:rPr>
      </w:pPr>
      <w:r w:rsidRPr="000450A4">
        <w:rPr>
          <w:sz w:val="28"/>
          <w:szCs w:val="28"/>
        </w:rPr>
        <w:t>Организация деятельности Комиссии</w:t>
      </w:r>
    </w:p>
    <w:p w:rsidR="003A317A" w:rsidRPr="000450A4" w:rsidRDefault="003A317A" w:rsidP="003A3E17">
      <w:pPr>
        <w:pStyle w:val="4"/>
        <w:numPr>
          <w:ilvl w:val="0"/>
          <w:numId w:val="10"/>
        </w:numPr>
        <w:shd w:val="clear" w:color="auto" w:fill="auto"/>
        <w:spacing w:after="0" w:line="307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3A317A" w:rsidRPr="000450A4" w:rsidRDefault="003A317A" w:rsidP="003A317A">
      <w:pPr>
        <w:pStyle w:val="4"/>
        <w:numPr>
          <w:ilvl w:val="0"/>
          <w:numId w:val="10"/>
        </w:numPr>
        <w:shd w:val="clear" w:color="auto" w:fill="auto"/>
        <w:spacing w:after="0" w:line="312" w:lineRule="exact"/>
        <w:ind w:left="20" w:right="20" w:firstLine="700"/>
        <w:rPr>
          <w:sz w:val="28"/>
          <w:szCs w:val="28"/>
        </w:rPr>
      </w:pPr>
      <w:r w:rsidRPr="000450A4">
        <w:rPr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right="20" w:firstLine="700"/>
        <w:rPr>
          <w:sz w:val="28"/>
          <w:szCs w:val="28"/>
        </w:rPr>
      </w:pPr>
      <w:r w:rsidRPr="000450A4">
        <w:rPr>
          <w:sz w:val="28"/>
          <w:szCs w:val="28"/>
        </w:rPr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A848F1" w:rsidRPr="000450A4" w:rsidRDefault="00A848F1" w:rsidP="00A848F1">
      <w:pPr>
        <w:pStyle w:val="4"/>
        <w:numPr>
          <w:ilvl w:val="0"/>
          <w:numId w:val="10"/>
        </w:numPr>
        <w:shd w:val="clear" w:color="auto" w:fill="auto"/>
        <w:tabs>
          <w:tab w:val="left" w:pos="1153"/>
        </w:tabs>
        <w:spacing w:after="0" w:line="312" w:lineRule="exact"/>
        <w:rPr>
          <w:sz w:val="28"/>
          <w:szCs w:val="28"/>
        </w:rPr>
      </w:pPr>
      <w:r w:rsidRPr="000450A4">
        <w:rPr>
          <w:sz w:val="28"/>
          <w:szCs w:val="28"/>
        </w:rPr>
        <w:t>В состав Комиссии включаются:</w:t>
      </w:r>
    </w:p>
    <w:p w:rsidR="00A848F1" w:rsidRPr="000450A4" w:rsidRDefault="00A848F1" w:rsidP="00A848F1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0A4">
        <w:rPr>
          <w:rFonts w:ascii="Times New Roman" w:hAnsi="Times New Roman" w:cs="Times New Roman"/>
          <w:sz w:val="28"/>
          <w:szCs w:val="28"/>
        </w:rPr>
        <w:t>- глава администрации муниципального образования (председатель Комиссии);</w:t>
      </w:r>
    </w:p>
    <w:p w:rsidR="00A848F1" w:rsidRPr="000450A4" w:rsidRDefault="00A848F1" w:rsidP="00A848F1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0A4">
        <w:rPr>
          <w:rFonts w:ascii="Times New Roman" w:hAnsi="Times New Roman" w:cs="Times New Roman"/>
          <w:sz w:val="28"/>
          <w:szCs w:val="28"/>
        </w:rPr>
        <w:t>-  представитель администрации муниципального образования (заместитель председателя Комиссии);</w:t>
      </w:r>
    </w:p>
    <w:p w:rsidR="00A848F1" w:rsidRPr="000450A4" w:rsidRDefault="00A848F1" w:rsidP="00A848F1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0A4">
        <w:rPr>
          <w:rFonts w:ascii="Times New Roman" w:hAnsi="Times New Roman" w:cs="Times New Roman"/>
          <w:sz w:val="28"/>
          <w:szCs w:val="28"/>
        </w:rPr>
        <w:t>- представитель Управления МВД России по Тверской области по согласованию;</w:t>
      </w:r>
    </w:p>
    <w:p w:rsidR="00A848F1" w:rsidRPr="000450A4" w:rsidRDefault="00A848F1" w:rsidP="00A848F1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0A4">
        <w:rPr>
          <w:rFonts w:ascii="Times New Roman" w:hAnsi="Times New Roman" w:cs="Times New Roman"/>
          <w:sz w:val="28"/>
          <w:szCs w:val="28"/>
        </w:rPr>
        <w:t>- врач-психиатр  ГБУЗ «Западнодвинская ЦРБ по согласованию;</w:t>
      </w:r>
    </w:p>
    <w:p w:rsidR="00A848F1" w:rsidRPr="000450A4" w:rsidRDefault="00A848F1" w:rsidP="00A848F1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0A4">
        <w:rPr>
          <w:rFonts w:ascii="Times New Roman" w:hAnsi="Times New Roman" w:cs="Times New Roman"/>
          <w:sz w:val="28"/>
          <w:szCs w:val="28"/>
        </w:rPr>
        <w:t xml:space="preserve">- представители отдела образования, органа по работе с молодёжью администрации </w:t>
      </w:r>
      <w:r w:rsidR="008729C5" w:rsidRPr="000450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450A4">
        <w:rPr>
          <w:rFonts w:ascii="Times New Roman" w:hAnsi="Times New Roman" w:cs="Times New Roman"/>
          <w:sz w:val="28"/>
          <w:szCs w:val="28"/>
        </w:rPr>
        <w:t>.</w:t>
      </w:r>
    </w:p>
    <w:p w:rsidR="003A317A" w:rsidRPr="000450A4" w:rsidRDefault="00A848F1" w:rsidP="00A848F1">
      <w:pPr>
        <w:pStyle w:val="4"/>
        <w:shd w:val="clear" w:color="auto" w:fill="auto"/>
        <w:tabs>
          <w:tab w:val="left" w:pos="709"/>
        </w:tabs>
        <w:spacing w:after="0" w:line="312" w:lineRule="exact"/>
        <w:rPr>
          <w:sz w:val="28"/>
          <w:szCs w:val="28"/>
        </w:rPr>
      </w:pPr>
      <w:r w:rsidRPr="000450A4">
        <w:rPr>
          <w:sz w:val="28"/>
          <w:szCs w:val="28"/>
        </w:rPr>
        <w:tab/>
      </w:r>
      <w:r w:rsidR="003A317A" w:rsidRPr="000450A4">
        <w:rPr>
          <w:sz w:val="28"/>
          <w:szCs w:val="28"/>
        </w:rPr>
        <w:t xml:space="preserve">Присутствие на заседании Комиссии </w:t>
      </w:r>
      <w:r w:rsidR="00E95BC2" w:rsidRPr="000450A4">
        <w:rPr>
          <w:sz w:val="28"/>
          <w:szCs w:val="28"/>
        </w:rPr>
        <w:t xml:space="preserve">председателя комиссии и других </w:t>
      </w:r>
      <w:r w:rsidR="003A317A" w:rsidRPr="000450A4">
        <w:rPr>
          <w:sz w:val="28"/>
          <w:szCs w:val="28"/>
        </w:rPr>
        <w:t>членов</w:t>
      </w:r>
      <w:r w:rsidR="00E95BC2" w:rsidRPr="000450A4">
        <w:rPr>
          <w:sz w:val="28"/>
          <w:szCs w:val="28"/>
        </w:rPr>
        <w:t xml:space="preserve"> комиссии</w:t>
      </w:r>
      <w:r w:rsidR="003A317A" w:rsidRPr="000450A4">
        <w:rPr>
          <w:sz w:val="28"/>
          <w:szCs w:val="28"/>
        </w:rPr>
        <w:t xml:space="preserve"> обязательно.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right="20" w:firstLine="700"/>
        <w:rPr>
          <w:sz w:val="28"/>
          <w:szCs w:val="28"/>
        </w:rPr>
      </w:pPr>
      <w:r w:rsidRPr="000450A4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right="20" w:firstLine="700"/>
        <w:rPr>
          <w:sz w:val="28"/>
          <w:szCs w:val="28"/>
        </w:rPr>
      </w:pPr>
      <w:r w:rsidRPr="000450A4">
        <w:rPr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right="20" w:firstLine="700"/>
        <w:rPr>
          <w:sz w:val="28"/>
          <w:szCs w:val="28"/>
        </w:rPr>
      </w:pPr>
      <w:r w:rsidRPr="000450A4">
        <w:rPr>
          <w:sz w:val="28"/>
          <w:szCs w:val="28"/>
        </w:rPr>
        <w:t>Лицо, исполняющее обязанности руководителя подразделения территориального органа федерального органа исполнительной власти Тверской области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right="20" w:firstLine="700"/>
        <w:rPr>
          <w:sz w:val="28"/>
          <w:szCs w:val="28"/>
        </w:rPr>
      </w:pPr>
      <w:r w:rsidRPr="000450A4">
        <w:rPr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right="20" w:firstLine="700"/>
        <w:rPr>
          <w:sz w:val="28"/>
          <w:szCs w:val="28"/>
        </w:rPr>
      </w:pPr>
      <w:r w:rsidRPr="000450A4">
        <w:rPr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3A317A" w:rsidRPr="000450A4" w:rsidRDefault="003A317A" w:rsidP="003A317A">
      <w:pPr>
        <w:pStyle w:val="4"/>
        <w:numPr>
          <w:ilvl w:val="0"/>
          <w:numId w:val="10"/>
        </w:numPr>
        <w:shd w:val="clear" w:color="auto" w:fill="auto"/>
        <w:spacing w:after="0" w:line="312" w:lineRule="exact"/>
        <w:ind w:left="20" w:right="20" w:firstLine="700"/>
        <w:rPr>
          <w:sz w:val="28"/>
          <w:szCs w:val="28"/>
        </w:rPr>
      </w:pPr>
      <w:r w:rsidRPr="000450A4">
        <w:rPr>
          <w:sz w:val="28"/>
          <w:szCs w:val="28"/>
        </w:rPr>
        <w:t xml:space="preserve"> Решение Комиссии оформляется протоколом, который подписывается председателем Комиссии.</w:t>
      </w:r>
    </w:p>
    <w:p w:rsidR="003A317A" w:rsidRPr="000450A4" w:rsidRDefault="003A317A" w:rsidP="003A317A">
      <w:pPr>
        <w:pStyle w:val="4"/>
        <w:shd w:val="clear" w:color="auto" w:fill="auto"/>
        <w:spacing w:after="298" w:line="312" w:lineRule="exact"/>
        <w:ind w:left="20" w:right="20" w:firstLine="700"/>
        <w:rPr>
          <w:sz w:val="28"/>
          <w:szCs w:val="28"/>
        </w:rPr>
      </w:pPr>
      <w:r w:rsidRPr="000450A4">
        <w:rPr>
          <w:sz w:val="28"/>
          <w:szCs w:val="28"/>
        </w:rPr>
        <w:lastRenderedPageBreak/>
        <w:t xml:space="preserve"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</w:t>
      </w:r>
      <w:r w:rsidR="00934A5C" w:rsidRPr="000450A4">
        <w:rPr>
          <w:sz w:val="28"/>
          <w:szCs w:val="28"/>
        </w:rPr>
        <w:t xml:space="preserve">Западнодвинского муниципального округа </w:t>
      </w:r>
      <w:r w:rsidRPr="000450A4">
        <w:rPr>
          <w:sz w:val="28"/>
          <w:szCs w:val="28"/>
        </w:rPr>
        <w:t xml:space="preserve">Тверской области и организаций, расположенных на территории </w:t>
      </w:r>
      <w:r w:rsidR="00934A5C" w:rsidRPr="000450A4">
        <w:rPr>
          <w:sz w:val="28"/>
          <w:szCs w:val="28"/>
        </w:rPr>
        <w:t xml:space="preserve">Западнодвинского муниципального округа </w:t>
      </w:r>
      <w:r w:rsidRPr="000450A4">
        <w:rPr>
          <w:sz w:val="28"/>
          <w:szCs w:val="28"/>
        </w:rPr>
        <w:t>Тверской области.</w:t>
      </w:r>
    </w:p>
    <w:p w:rsidR="003A317A" w:rsidRPr="000450A4" w:rsidRDefault="003A317A" w:rsidP="003A317A">
      <w:pPr>
        <w:pStyle w:val="4"/>
        <w:shd w:val="clear" w:color="auto" w:fill="auto"/>
        <w:spacing w:after="318" w:line="240" w:lineRule="exact"/>
        <w:ind w:left="2680"/>
        <w:jc w:val="left"/>
        <w:rPr>
          <w:sz w:val="28"/>
          <w:szCs w:val="28"/>
        </w:rPr>
      </w:pPr>
      <w:r w:rsidRPr="000450A4">
        <w:rPr>
          <w:sz w:val="28"/>
          <w:szCs w:val="28"/>
        </w:rPr>
        <w:t>VI. Обеспечение деятельности Комиссии</w:t>
      </w:r>
    </w:p>
    <w:p w:rsidR="003A317A" w:rsidRPr="000450A4" w:rsidRDefault="003A317A" w:rsidP="003A317A">
      <w:pPr>
        <w:pStyle w:val="4"/>
        <w:numPr>
          <w:ilvl w:val="0"/>
          <w:numId w:val="10"/>
        </w:numPr>
        <w:shd w:val="clear" w:color="auto" w:fill="auto"/>
        <w:spacing w:after="0" w:line="307" w:lineRule="exact"/>
        <w:ind w:left="20" w:right="20" w:firstLine="700"/>
        <w:rPr>
          <w:sz w:val="28"/>
          <w:szCs w:val="28"/>
        </w:rPr>
      </w:pPr>
      <w:r w:rsidRPr="000450A4">
        <w:rPr>
          <w:sz w:val="28"/>
          <w:szCs w:val="28"/>
        </w:rPr>
        <w:t xml:space="preserve"> Организационное обеспечение деятельности Комиссии осуществляется главой </w:t>
      </w:r>
      <w:r w:rsidR="00934A5C" w:rsidRPr="000450A4">
        <w:rPr>
          <w:sz w:val="28"/>
          <w:szCs w:val="28"/>
        </w:rPr>
        <w:t xml:space="preserve">Западнодвинского муниципального округа </w:t>
      </w:r>
      <w:r w:rsidRPr="000450A4">
        <w:rPr>
          <w:sz w:val="28"/>
          <w:szCs w:val="28"/>
        </w:rPr>
        <w:t>Тверской области.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Председатель Комиссии в пределах своей компетенции решает  вопросы организационного и материально- технического обеспечения деятельности Комиссии, а также назначает должностное лицо, ответственное за организацию этой работы - секретаря Комиссии.</w:t>
      </w:r>
    </w:p>
    <w:p w:rsidR="003A317A" w:rsidRPr="000450A4" w:rsidRDefault="003A317A" w:rsidP="003A317A">
      <w:pPr>
        <w:pStyle w:val="4"/>
        <w:numPr>
          <w:ilvl w:val="0"/>
          <w:numId w:val="10"/>
        </w:numPr>
        <w:shd w:val="clear" w:color="auto" w:fill="auto"/>
        <w:spacing w:after="0" w:line="312" w:lineRule="exact"/>
        <w:ind w:left="20" w:firstLine="680"/>
        <w:rPr>
          <w:sz w:val="28"/>
          <w:szCs w:val="28"/>
        </w:rPr>
      </w:pPr>
      <w:r w:rsidRPr="000450A4">
        <w:rPr>
          <w:sz w:val="28"/>
          <w:szCs w:val="28"/>
        </w:rPr>
        <w:t xml:space="preserve"> Основными задачами секретаря Комиссии являются: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firstLine="680"/>
        <w:rPr>
          <w:sz w:val="28"/>
          <w:szCs w:val="28"/>
        </w:rPr>
      </w:pPr>
      <w:r w:rsidRPr="000450A4">
        <w:rPr>
          <w:sz w:val="28"/>
          <w:szCs w:val="28"/>
        </w:rPr>
        <w:t>а) разработка проекта плана работы Комиссии;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firstLine="680"/>
        <w:rPr>
          <w:sz w:val="28"/>
          <w:szCs w:val="28"/>
        </w:rPr>
      </w:pPr>
      <w:r w:rsidRPr="000450A4">
        <w:rPr>
          <w:sz w:val="28"/>
          <w:szCs w:val="28"/>
        </w:rPr>
        <w:t>б) обеспечение подготовки и проведения заседаний Комиссии;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firstLine="680"/>
        <w:rPr>
          <w:sz w:val="28"/>
          <w:szCs w:val="28"/>
        </w:rPr>
      </w:pPr>
      <w:r w:rsidRPr="000450A4">
        <w:rPr>
          <w:sz w:val="28"/>
          <w:szCs w:val="28"/>
        </w:rPr>
        <w:t>в) обеспечение контроля за исполнением решений Комиссии;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г) мониторинг</w:t>
      </w:r>
      <w:r w:rsidR="003A3E17" w:rsidRPr="000450A4">
        <w:rPr>
          <w:sz w:val="28"/>
          <w:szCs w:val="28"/>
        </w:rPr>
        <w:t xml:space="preserve"> наркоситуации, а также</w:t>
      </w:r>
      <w:r w:rsidRPr="000450A4">
        <w:rPr>
          <w:sz w:val="28"/>
          <w:szCs w:val="28"/>
        </w:rPr>
        <w:t xml:space="preserve"> общественно-политических, социально-экономических и иных процессов в </w:t>
      </w:r>
      <w:r w:rsidR="00934A5C" w:rsidRPr="000450A4">
        <w:rPr>
          <w:sz w:val="28"/>
          <w:szCs w:val="28"/>
        </w:rPr>
        <w:t>Западнодвинском муниципальном округе</w:t>
      </w:r>
      <w:r w:rsidRPr="000450A4">
        <w:rPr>
          <w:sz w:val="28"/>
          <w:szCs w:val="28"/>
        </w:rPr>
        <w:t xml:space="preserve"> Тверской области,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д) обеспечение взаимодействия Комиссии с аппаратом Антинаркотической комиссии в Тверской области;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firstLine="680"/>
        <w:rPr>
          <w:sz w:val="28"/>
          <w:szCs w:val="28"/>
        </w:rPr>
      </w:pPr>
      <w:r w:rsidRPr="000450A4">
        <w:rPr>
          <w:sz w:val="28"/>
          <w:szCs w:val="28"/>
        </w:rPr>
        <w:t>е) организация и координация деятельности рабочих групп Комиссии;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firstLine="680"/>
        <w:rPr>
          <w:sz w:val="28"/>
          <w:szCs w:val="28"/>
        </w:rPr>
      </w:pPr>
      <w:r w:rsidRPr="000450A4">
        <w:rPr>
          <w:sz w:val="28"/>
          <w:szCs w:val="28"/>
        </w:rPr>
        <w:t xml:space="preserve">ж) </w:t>
      </w:r>
      <w:r w:rsidR="003A3E17" w:rsidRPr="000450A4">
        <w:rPr>
          <w:sz w:val="28"/>
          <w:szCs w:val="28"/>
        </w:rPr>
        <w:t xml:space="preserve">   </w:t>
      </w:r>
      <w:r w:rsidRPr="000450A4">
        <w:rPr>
          <w:sz w:val="28"/>
          <w:szCs w:val="28"/>
        </w:rPr>
        <w:t>организация и ведение делопроизводства Комиссии</w:t>
      </w:r>
      <w:r w:rsidR="003A3E17" w:rsidRPr="000450A4">
        <w:rPr>
          <w:sz w:val="28"/>
          <w:szCs w:val="28"/>
        </w:rPr>
        <w:t>;</w:t>
      </w:r>
    </w:p>
    <w:p w:rsidR="003A3E17" w:rsidRPr="000450A4" w:rsidRDefault="003A3E17" w:rsidP="003A317A">
      <w:pPr>
        <w:pStyle w:val="4"/>
        <w:shd w:val="clear" w:color="auto" w:fill="auto"/>
        <w:spacing w:after="0" w:line="312" w:lineRule="exact"/>
        <w:ind w:left="20" w:firstLine="680"/>
        <w:rPr>
          <w:sz w:val="28"/>
          <w:szCs w:val="28"/>
        </w:rPr>
      </w:pPr>
      <w:r w:rsidRPr="000450A4">
        <w:rPr>
          <w:sz w:val="28"/>
          <w:szCs w:val="28"/>
        </w:rPr>
        <w:t>з) информационно-аналитическое обеспечение деятельности Комиссии</w:t>
      </w:r>
    </w:p>
    <w:p w:rsidR="003A317A" w:rsidRPr="000450A4" w:rsidRDefault="003A3E17" w:rsidP="003A3E17">
      <w:pPr>
        <w:pStyle w:val="4"/>
        <w:shd w:val="clear" w:color="auto" w:fill="auto"/>
        <w:spacing w:after="0" w:line="312" w:lineRule="exact"/>
        <w:ind w:left="20" w:firstLine="680"/>
        <w:rPr>
          <w:sz w:val="28"/>
          <w:szCs w:val="28"/>
        </w:rPr>
      </w:pPr>
      <w:r w:rsidRPr="000450A4">
        <w:rPr>
          <w:sz w:val="28"/>
          <w:szCs w:val="28"/>
        </w:rPr>
        <w:t>12. П</w:t>
      </w:r>
      <w:r w:rsidR="003A317A" w:rsidRPr="000450A4">
        <w:rPr>
          <w:sz w:val="28"/>
          <w:szCs w:val="28"/>
        </w:rPr>
        <w:t xml:space="preserve">одразделения территориальных органов федеральных органов исполнительной власти Тверской области и органы местного самоуправления </w:t>
      </w:r>
      <w:r w:rsidR="00934A5C" w:rsidRPr="000450A4">
        <w:rPr>
          <w:sz w:val="28"/>
          <w:szCs w:val="28"/>
        </w:rPr>
        <w:t>Западнодвинского муниципального округа</w:t>
      </w:r>
      <w:r w:rsidR="003A317A" w:rsidRPr="000450A4">
        <w:rPr>
          <w:sz w:val="28"/>
          <w:szCs w:val="28"/>
        </w:rPr>
        <w:t xml:space="preserve"> Тверской области, руководители которых являются членами Комиссии</w:t>
      </w:r>
      <w:r w:rsidRPr="000450A4">
        <w:rPr>
          <w:sz w:val="28"/>
          <w:szCs w:val="28"/>
        </w:rPr>
        <w:t xml:space="preserve"> участвуют в информационно-аналитическом обеспечении деятельности Комиссии</w:t>
      </w:r>
      <w:r w:rsidR="003A317A" w:rsidRPr="000450A4">
        <w:rPr>
          <w:sz w:val="28"/>
          <w:szCs w:val="28"/>
        </w:rPr>
        <w:t>.</w:t>
      </w:r>
    </w:p>
    <w:p w:rsidR="003A317A" w:rsidRPr="000450A4" w:rsidRDefault="003A317A" w:rsidP="003A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83B" w:rsidRPr="000450A4" w:rsidRDefault="0094483B" w:rsidP="003A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7FF" w:rsidRPr="000450A4" w:rsidRDefault="003127FF" w:rsidP="003A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83B" w:rsidRPr="000450A4" w:rsidRDefault="0094483B" w:rsidP="003A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8F1" w:rsidRPr="000450A4" w:rsidRDefault="00A848F1" w:rsidP="003A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8F1" w:rsidRPr="000450A4" w:rsidRDefault="00A848F1" w:rsidP="003A3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8F1" w:rsidRDefault="00A848F1" w:rsidP="003A317A">
      <w:pPr>
        <w:spacing w:after="0"/>
        <w:jc w:val="both"/>
      </w:pPr>
    </w:p>
    <w:p w:rsidR="00A848F1" w:rsidRDefault="00A848F1" w:rsidP="003A317A">
      <w:pPr>
        <w:spacing w:after="0"/>
        <w:jc w:val="both"/>
      </w:pPr>
    </w:p>
    <w:p w:rsidR="00A848F1" w:rsidRDefault="00A848F1" w:rsidP="003A317A">
      <w:pPr>
        <w:spacing w:after="0"/>
        <w:jc w:val="both"/>
      </w:pPr>
    </w:p>
    <w:p w:rsidR="00A848F1" w:rsidRDefault="00A848F1" w:rsidP="003A317A">
      <w:pPr>
        <w:spacing w:after="0"/>
        <w:jc w:val="both"/>
      </w:pPr>
    </w:p>
    <w:p w:rsidR="00A848F1" w:rsidRDefault="00A848F1" w:rsidP="003A317A">
      <w:pPr>
        <w:spacing w:after="0"/>
        <w:jc w:val="both"/>
      </w:pPr>
    </w:p>
    <w:p w:rsidR="00A848F1" w:rsidRDefault="00A848F1" w:rsidP="003A317A">
      <w:pPr>
        <w:spacing w:after="0"/>
        <w:jc w:val="both"/>
      </w:pPr>
    </w:p>
    <w:p w:rsidR="00A848F1" w:rsidRDefault="00A848F1" w:rsidP="003A317A">
      <w:pPr>
        <w:spacing w:after="0"/>
        <w:jc w:val="both"/>
      </w:pPr>
    </w:p>
    <w:p w:rsidR="003A317A" w:rsidRPr="000450A4" w:rsidRDefault="003A317A" w:rsidP="003A317A">
      <w:pPr>
        <w:pStyle w:val="4"/>
        <w:shd w:val="clear" w:color="auto" w:fill="auto"/>
        <w:spacing w:after="244" w:line="240" w:lineRule="exact"/>
        <w:ind w:right="20"/>
        <w:jc w:val="right"/>
        <w:rPr>
          <w:b/>
          <w:sz w:val="28"/>
          <w:szCs w:val="28"/>
        </w:rPr>
      </w:pPr>
      <w:r w:rsidRPr="000450A4">
        <w:rPr>
          <w:b/>
          <w:sz w:val="28"/>
          <w:szCs w:val="28"/>
        </w:rPr>
        <w:lastRenderedPageBreak/>
        <w:t>Приложение</w:t>
      </w:r>
      <w:r w:rsidR="00123B6C" w:rsidRPr="000450A4">
        <w:rPr>
          <w:b/>
          <w:sz w:val="28"/>
          <w:szCs w:val="28"/>
        </w:rPr>
        <w:t xml:space="preserve"> 2</w:t>
      </w:r>
    </w:p>
    <w:p w:rsidR="00A20A18" w:rsidRPr="000450A4" w:rsidRDefault="00A20A18" w:rsidP="000450A4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0450A4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к постановлению администрации</w:t>
      </w:r>
      <w:r w:rsidRPr="000450A4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br/>
      </w:r>
      <w:r w:rsidRPr="000450A4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Западнодвинского района </w:t>
      </w:r>
    </w:p>
    <w:p w:rsidR="000450A4" w:rsidRPr="000450A4" w:rsidRDefault="00B9788A" w:rsidP="000450A4">
      <w:pPr>
        <w:pStyle w:val="4"/>
        <w:shd w:val="clear" w:color="auto" w:fill="auto"/>
        <w:tabs>
          <w:tab w:val="right" w:leader="underscore" w:pos="7715"/>
          <w:tab w:val="left" w:leader="underscore" w:pos="9141"/>
        </w:tabs>
        <w:spacing w:after="0" w:line="240" w:lineRule="auto"/>
        <w:jc w:val="right"/>
        <w:rPr>
          <w:b/>
          <w:sz w:val="28"/>
          <w:szCs w:val="28"/>
        </w:rPr>
      </w:pPr>
      <w:r w:rsidRPr="000450A4">
        <w:rPr>
          <w:b/>
          <w:color w:val="2D2D2D"/>
          <w:spacing w:val="2"/>
          <w:sz w:val="28"/>
          <w:szCs w:val="28"/>
          <w:shd w:val="clear" w:color="auto" w:fill="FFFFFF"/>
        </w:rPr>
        <w:t xml:space="preserve">               </w:t>
      </w:r>
      <w:r w:rsidR="00A20A18" w:rsidRPr="000450A4">
        <w:rPr>
          <w:b/>
          <w:color w:val="2D2D2D"/>
          <w:spacing w:val="2"/>
          <w:sz w:val="28"/>
          <w:szCs w:val="28"/>
          <w:shd w:val="clear" w:color="auto" w:fill="FFFFFF"/>
        </w:rPr>
        <w:t>Тверской области</w:t>
      </w:r>
      <w:r w:rsidR="00A20A18" w:rsidRPr="000450A4">
        <w:rPr>
          <w:b/>
          <w:sz w:val="28"/>
          <w:szCs w:val="28"/>
        </w:rPr>
        <w:t xml:space="preserve"> </w:t>
      </w:r>
    </w:p>
    <w:p w:rsidR="003A317A" w:rsidRPr="000450A4" w:rsidRDefault="00B9788A" w:rsidP="000450A4">
      <w:pPr>
        <w:pStyle w:val="4"/>
        <w:shd w:val="clear" w:color="auto" w:fill="auto"/>
        <w:tabs>
          <w:tab w:val="right" w:leader="underscore" w:pos="7715"/>
          <w:tab w:val="left" w:leader="underscore" w:pos="9141"/>
        </w:tabs>
        <w:spacing w:after="0" w:line="240" w:lineRule="auto"/>
        <w:jc w:val="right"/>
        <w:rPr>
          <w:b/>
          <w:sz w:val="28"/>
          <w:szCs w:val="28"/>
        </w:rPr>
      </w:pPr>
      <w:r w:rsidRPr="000450A4">
        <w:rPr>
          <w:b/>
          <w:sz w:val="28"/>
          <w:szCs w:val="28"/>
        </w:rPr>
        <w:t>о</w:t>
      </w:r>
      <w:r w:rsidR="003A317A" w:rsidRPr="000450A4">
        <w:rPr>
          <w:b/>
          <w:sz w:val="28"/>
          <w:szCs w:val="28"/>
        </w:rPr>
        <w:t>т</w:t>
      </w:r>
      <w:r w:rsidR="000450A4" w:rsidRPr="000450A4">
        <w:rPr>
          <w:b/>
          <w:sz w:val="28"/>
          <w:szCs w:val="28"/>
        </w:rPr>
        <w:t xml:space="preserve"> 07.10.2021г. № 252</w:t>
      </w:r>
    </w:p>
    <w:p w:rsidR="000450A4" w:rsidRPr="000450A4" w:rsidRDefault="000450A4" w:rsidP="000450A4">
      <w:pPr>
        <w:pStyle w:val="4"/>
        <w:shd w:val="clear" w:color="auto" w:fill="auto"/>
        <w:tabs>
          <w:tab w:val="right" w:leader="underscore" w:pos="7715"/>
          <w:tab w:val="left" w:leader="underscore" w:pos="9141"/>
        </w:tabs>
        <w:spacing w:after="0" w:line="240" w:lineRule="auto"/>
        <w:jc w:val="right"/>
        <w:rPr>
          <w:sz w:val="28"/>
          <w:szCs w:val="28"/>
        </w:rPr>
      </w:pPr>
    </w:p>
    <w:p w:rsidR="003A317A" w:rsidRPr="000450A4" w:rsidRDefault="00A20A18" w:rsidP="00A20A18">
      <w:pPr>
        <w:pStyle w:val="4"/>
        <w:shd w:val="clear" w:color="auto" w:fill="auto"/>
        <w:spacing w:after="0" w:line="312" w:lineRule="exact"/>
        <w:jc w:val="center"/>
        <w:rPr>
          <w:b/>
          <w:sz w:val="28"/>
          <w:szCs w:val="28"/>
        </w:rPr>
      </w:pPr>
      <w:r w:rsidRPr="000450A4">
        <w:rPr>
          <w:b/>
          <w:sz w:val="28"/>
          <w:szCs w:val="28"/>
        </w:rPr>
        <w:t>Р</w:t>
      </w:r>
      <w:r w:rsidR="003A317A" w:rsidRPr="000450A4">
        <w:rPr>
          <w:b/>
          <w:sz w:val="28"/>
          <w:szCs w:val="28"/>
        </w:rPr>
        <w:t>еглам</w:t>
      </w:r>
      <w:r w:rsidRPr="000450A4">
        <w:rPr>
          <w:b/>
          <w:sz w:val="28"/>
          <w:szCs w:val="28"/>
        </w:rPr>
        <w:t>ент антинаркотической комиссии</w:t>
      </w:r>
      <w:r w:rsidR="003A317A" w:rsidRPr="000450A4">
        <w:rPr>
          <w:b/>
          <w:sz w:val="28"/>
          <w:szCs w:val="28"/>
        </w:rPr>
        <w:t xml:space="preserve"> </w:t>
      </w:r>
      <w:r w:rsidRPr="000450A4">
        <w:rPr>
          <w:b/>
          <w:sz w:val="28"/>
          <w:szCs w:val="28"/>
        </w:rPr>
        <w:t xml:space="preserve">Западнодвинского муниципального округа </w:t>
      </w:r>
      <w:r w:rsidR="003A317A" w:rsidRPr="000450A4">
        <w:rPr>
          <w:b/>
          <w:sz w:val="28"/>
          <w:szCs w:val="28"/>
        </w:rPr>
        <w:t>Тверской области</w:t>
      </w:r>
    </w:p>
    <w:p w:rsidR="00A20A18" w:rsidRPr="000450A4" w:rsidRDefault="00A20A18" w:rsidP="00A20A18">
      <w:pPr>
        <w:pStyle w:val="4"/>
        <w:shd w:val="clear" w:color="auto" w:fill="auto"/>
        <w:spacing w:after="0" w:line="312" w:lineRule="exact"/>
        <w:jc w:val="center"/>
        <w:rPr>
          <w:sz w:val="28"/>
          <w:szCs w:val="28"/>
        </w:rPr>
      </w:pPr>
    </w:p>
    <w:p w:rsidR="003A317A" w:rsidRPr="000450A4" w:rsidRDefault="003A317A" w:rsidP="003A317A">
      <w:pPr>
        <w:pStyle w:val="4"/>
        <w:shd w:val="clear" w:color="auto" w:fill="auto"/>
        <w:spacing w:after="254" w:line="240" w:lineRule="exact"/>
        <w:jc w:val="center"/>
        <w:rPr>
          <w:sz w:val="28"/>
          <w:szCs w:val="28"/>
        </w:rPr>
      </w:pPr>
      <w:r w:rsidRPr="000450A4">
        <w:rPr>
          <w:sz w:val="28"/>
          <w:szCs w:val="28"/>
        </w:rPr>
        <w:t>I. Общие положения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12" w:lineRule="exact"/>
        <w:ind w:left="20" w:right="20" w:firstLine="700"/>
        <w:rPr>
          <w:sz w:val="28"/>
          <w:szCs w:val="28"/>
        </w:rPr>
      </w:pPr>
      <w:r w:rsidRPr="000450A4">
        <w:rPr>
          <w:sz w:val="28"/>
          <w:szCs w:val="28"/>
        </w:rPr>
        <w:t xml:space="preserve"> Настоящий Регламент разработан в соответствии с Указом Президента Российской Федерации от 18 октября 2007 г. № 1374 «О дополнительных мерах по противодействию незаконному обороту наркотических средств, психотропных веществ и их прекурсоров»</w:t>
      </w:r>
      <w:r w:rsidR="003127FF" w:rsidRPr="000450A4">
        <w:rPr>
          <w:sz w:val="28"/>
          <w:szCs w:val="28"/>
        </w:rPr>
        <w:t>, рекомендациями Антинаркотической комиссии в Тверской области</w:t>
      </w:r>
      <w:r w:rsidRPr="000450A4">
        <w:rPr>
          <w:sz w:val="28"/>
          <w:szCs w:val="28"/>
        </w:rPr>
        <w:t xml:space="preserve"> и устанавливает общие правила организации деятельности антинаркотической комиссии </w:t>
      </w:r>
      <w:r w:rsidR="00A20A18" w:rsidRPr="000450A4">
        <w:rPr>
          <w:sz w:val="28"/>
          <w:szCs w:val="28"/>
        </w:rPr>
        <w:t xml:space="preserve">Западнодвинского муниципального округа </w:t>
      </w:r>
      <w:r w:rsidRPr="000450A4">
        <w:rPr>
          <w:sz w:val="28"/>
          <w:szCs w:val="28"/>
        </w:rPr>
        <w:t>Тверской области (далее — Комиссия) по реализации ее полномочий, закрепленных в Положении об антинаркотической коми</w:t>
      </w:r>
      <w:r w:rsidR="00A20A18" w:rsidRPr="000450A4">
        <w:rPr>
          <w:sz w:val="28"/>
          <w:szCs w:val="28"/>
        </w:rPr>
        <w:t>ссии Западнодвинского муниципального округа</w:t>
      </w:r>
      <w:r w:rsidRPr="000450A4">
        <w:rPr>
          <w:sz w:val="28"/>
          <w:szCs w:val="28"/>
        </w:rPr>
        <w:t xml:space="preserve"> Тверской области (далее — Положение).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298" w:line="312" w:lineRule="exact"/>
        <w:ind w:left="20" w:right="20" w:firstLine="700"/>
        <w:rPr>
          <w:sz w:val="28"/>
          <w:szCs w:val="28"/>
        </w:rPr>
      </w:pPr>
      <w:r w:rsidRPr="000450A4">
        <w:rPr>
          <w:sz w:val="28"/>
          <w:szCs w:val="28"/>
        </w:rPr>
        <w:t xml:space="preserve"> Руководителем Комиссии является глава </w:t>
      </w:r>
      <w:r w:rsidR="00A20A18" w:rsidRPr="000450A4">
        <w:rPr>
          <w:sz w:val="28"/>
          <w:szCs w:val="28"/>
        </w:rPr>
        <w:t>Западнодвинского муниципального округа</w:t>
      </w:r>
      <w:r w:rsidRPr="000450A4">
        <w:rPr>
          <w:sz w:val="28"/>
          <w:szCs w:val="28"/>
        </w:rPr>
        <w:t xml:space="preserve"> Тверской области (далее — председатель Комиссии).</w:t>
      </w:r>
    </w:p>
    <w:p w:rsidR="003A317A" w:rsidRPr="000450A4" w:rsidRDefault="003A317A" w:rsidP="003A317A">
      <w:pPr>
        <w:pStyle w:val="30"/>
        <w:keepNext/>
        <w:keepLines/>
        <w:numPr>
          <w:ilvl w:val="0"/>
          <w:numId w:val="14"/>
        </w:numPr>
        <w:shd w:val="clear" w:color="auto" w:fill="auto"/>
        <w:tabs>
          <w:tab w:val="left" w:pos="2110"/>
        </w:tabs>
        <w:spacing w:before="0" w:after="248" w:line="240" w:lineRule="exact"/>
        <w:ind w:left="1680" w:firstLine="0"/>
        <w:rPr>
          <w:sz w:val="28"/>
          <w:szCs w:val="28"/>
        </w:rPr>
      </w:pPr>
      <w:bookmarkStart w:id="0" w:name="bookmark6"/>
      <w:r w:rsidRPr="000450A4">
        <w:rPr>
          <w:sz w:val="28"/>
          <w:szCs w:val="28"/>
        </w:rPr>
        <w:t>Полномочия председателя и членов Комиссии</w:t>
      </w:r>
      <w:bookmarkEnd w:id="0"/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07" w:lineRule="exact"/>
        <w:ind w:left="20" w:firstLine="700"/>
        <w:rPr>
          <w:sz w:val="28"/>
          <w:szCs w:val="28"/>
        </w:rPr>
      </w:pPr>
      <w:r w:rsidRPr="000450A4">
        <w:rPr>
          <w:sz w:val="28"/>
          <w:szCs w:val="28"/>
        </w:rPr>
        <w:t xml:space="preserve"> Председатель Комиссии:</w:t>
      </w:r>
    </w:p>
    <w:p w:rsidR="003A317A" w:rsidRPr="000450A4" w:rsidRDefault="003A317A" w:rsidP="003A317A">
      <w:pPr>
        <w:pStyle w:val="4"/>
        <w:shd w:val="clear" w:color="auto" w:fill="auto"/>
        <w:spacing w:after="0" w:line="307" w:lineRule="exact"/>
        <w:ind w:left="20" w:firstLine="700"/>
        <w:rPr>
          <w:sz w:val="28"/>
          <w:szCs w:val="28"/>
        </w:rPr>
      </w:pPr>
      <w:r w:rsidRPr="000450A4">
        <w:rPr>
          <w:sz w:val="28"/>
          <w:szCs w:val="28"/>
        </w:rPr>
        <w:t>утверждает персональный состав Комиссии;</w:t>
      </w:r>
    </w:p>
    <w:p w:rsidR="003A317A" w:rsidRPr="000450A4" w:rsidRDefault="003A317A" w:rsidP="003A317A">
      <w:pPr>
        <w:pStyle w:val="4"/>
        <w:shd w:val="clear" w:color="auto" w:fill="auto"/>
        <w:spacing w:after="0" w:line="307" w:lineRule="exact"/>
        <w:ind w:left="20" w:firstLine="700"/>
        <w:rPr>
          <w:sz w:val="28"/>
          <w:szCs w:val="28"/>
        </w:rPr>
      </w:pPr>
      <w:r w:rsidRPr="000450A4">
        <w:rPr>
          <w:sz w:val="28"/>
          <w:szCs w:val="28"/>
        </w:rPr>
        <w:t>осуществляет руководство ее деятельностью;</w:t>
      </w:r>
    </w:p>
    <w:p w:rsidR="003A317A" w:rsidRPr="000450A4" w:rsidRDefault="003A317A" w:rsidP="003A317A">
      <w:pPr>
        <w:pStyle w:val="4"/>
        <w:shd w:val="clear" w:color="auto" w:fill="auto"/>
        <w:spacing w:after="0" w:line="307" w:lineRule="exact"/>
        <w:ind w:left="20" w:right="20" w:firstLine="700"/>
        <w:rPr>
          <w:sz w:val="28"/>
          <w:szCs w:val="28"/>
        </w:rPr>
      </w:pPr>
      <w:r w:rsidRPr="000450A4">
        <w:rPr>
          <w:sz w:val="28"/>
          <w:szCs w:val="28"/>
        </w:rPr>
        <w:t>дает поручения членам Комиссии по вопросам, отнесенным к компетенции Комиссии;</w:t>
      </w:r>
    </w:p>
    <w:p w:rsidR="003A317A" w:rsidRPr="000450A4" w:rsidRDefault="003A317A" w:rsidP="003A317A">
      <w:pPr>
        <w:pStyle w:val="4"/>
        <w:shd w:val="clear" w:color="auto" w:fill="auto"/>
        <w:spacing w:after="0" w:line="307" w:lineRule="exact"/>
        <w:ind w:left="20" w:firstLine="700"/>
        <w:rPr>
          <w:sz w:val="28"/>
          <w:szCs w:val="28"/>
        </w:rPr>
      </w:pPr>
      <w:r w:rsidRPr="000450A4">
        <w:rPr>
          <w:sz w:val="28"/>
          <w:szCs w:val="28"/>
        </w:rPr>
        <w:t>ведет заседания Комиссии;</w:t>
      </w:r>
    </w:p>
    <w:p w:rsidR="003A317A" w:rsidRPr="000450A4" w:rsidRDefault="003A317A" w:rsidP="003A317A">
      <w:pPr>
        <w:pStyle w:val="4"/>
        <w:shd w:val="clear" w:color="auto" w:fill="auto"/>
        <w:spacing w:after="0" w:line="307" w:lineRule="exact"/>
        <w:ind w:left="20" w:firstLine="700"/>
        <w:rPr>
          <w:sz w:val="28"/>
          <w:szCs w:val="28"/>
        </w:rPr>
      </w:pPr>
      <w:r w:rsidRPr="000450A4">
        <w:rPr>
          <w:sz w:val="28"/>
          <w:szCs w:val="28"/>
        </w:rPr>
        <w:t>подписывает протоколы заседаний Комиссии;</w:t>
      </w:r>
    </w:p>
    <w:p w:rsidR="003A317A" w:rsidRPr="000450A4" w:rsidRDefault="003A317A" w:rsidP="003A317A">
      <w:pPr>
        <w:pStyle w:val="4"/>
        <w:shd w:val="clear" w:color="auto" w:fill="auto"/>
        <w:spacing w:after="0" w:line="307" w:lineRule="exact"/>
        <w:ind w:left="20" w:firstLine="700"/>
        <w:rPr>
          <w:sz w:val="28"/>
          <w:szCs w:val="28"/>
        </w:rPr>
      </w:pPr>
      <w:r w:rsidRPr="000450A4">
        <w:rPr>
          <w:sz w:val="28"/>
          <w:szCs w:val="28"/>
        </w:rPr>
        <w:t>принимает решения, связанные с деятельностью Комиссии.</w:t>
      </w:r>
    </w:p>
    <w:p w:rsidR="003A317A" w:rsidRPr="000450A4" w:rsidRDefault="003A317A" w:rsidP="003A317A">
      <w:pPr>
        <w:pStyle w:val="4"/>
        <w:shd w:val="clear" w:color="auto" w:fill="auto"/>
        <w:spacing w:after="0" w:line="307" w:lineRule="exact"/>
        <w:ind w:left="20" w:right="20" w:firstLine="700"/>
        <w:rPr>
          <w:sz w:val="28"/>
          <w:szCs w:val="28"/>
        </w:rPr>
      </w:pPr>
      <w:r w:rsidRPr="000450A4">
        <w:rPr>
          <w:sz w:val="28"/>
          <w:szCs w:val="28"/>
        </w:rPr>
        <w:t>Председатель Комиссии представляет Комиссию по вопросам, отнесенным к ее компетенции.</w:t>
      </w:r>
    </w:p>
    <w:p w:rsidR="003A317A" w:rsidRPr="000450A4" w:rsidRDefault="003A317A" w:rsidP="003A317A">
      <w:pPr>
        <w:pStyle w:val="4"/>
        <w:shd w:val="clear" w:color="auto" w:fill="auto"/>
        <w:spacing w:after="0" w:line="307" w:lineRule="exact"/>
        <w:ind w:left="20" w:right="20" w:firstLine="700"/>
        <w:rPr>
          <w:sz w:val="28"/>
          <w:szCs w:val="28"/>
        </w:rPr>
      </w:pPr>
      <w:r w:rsidRPr="000450A4">
        <w:rPr>
          <w:sz w:val="28"/>
          <w:szCs w:val="28"/>
        </w:rPr>
        <w:t>Председатель Комиссии информирует председателя Антинаркотической комиссии в Тверской области о результатах деятельности Комиссии по итогам года.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12" w:lineRule="exact"/>
        <w:ind w:left="20" w:right="20" w:firstLine="680"/>
        <w:rPr>
          <w:color w:val="215868" w:themeColor="accent5" w:themeShade="80"/>
          <w:sz w:val="28"/>
          <w:szCs w:val="28"/>
        </w:rPr>
      </w:pPr>
      <w:r w:rsidRPr="000450A4">
        <w:rPr>
          <w:sz w:val="28"/>
          <w:szCs w:val="28"/>
        </w:rPr>
        <w:t xml:space="preserve"> По решению председателя Комиссии один из заместителей председателя Комиссии замещает председателя Комиссии в его отсутствие,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территориальными подразделениями территориальных органов федеральных органов исполнительной власти, органами местного самоуправления </w:t>
      </w:r>
      <w:r w:rsidR="00A20A18" w:rsidRPr="000450A4">
        <w:rPr>
          <w:sz w:val="28"/>
          <w:szCs w:val="28"/>
        </w:rPr>
        <w:t xml:space="preserve">Западнодвинского </w:t>
      </w:r>
      <w:r w:rsidRPr="000450A4">
        <w:rPr>
          <w:sz w:val="28"/>
          <w:szCs w:val="28"/>
        </w:rPr>
        <w:t>муниципального о</w:t>
      </w:r>
      <w:r w:rsidR="00A20A18" w:rsidRPr="000450A4">
        <w:rPr>
          <w:sz w:val="28"/>
          <w:szCs w:val="28"/>
        </w:rPr>
        <w:t>круга</w:t>
      </w:r>
      <w:r w:rsidRPr="000450A4">
        <w:rPr>
          <w:sz w:val="28"/>
          <w:szCs w:val="28"/>
        </w:rPr>
        <w:t xml:space="preserve"> Тверской области, предприятиями и организациями, расположенными на территории</w:t>
      </w:r>
      <w:r w:rsidR="00A20A18" w:rsidRPr="000450A4">
        <w:rPr>
          <w:sz w:val="28"/>
          <w:szCs w:val="28"/>
        </w:rPr>
        <w:t xml:space="preserve"> Западнодвинского </w:t>
      </w:r>
      <w:r w:rsidRPr="000450A4">
        <w:rPr>
          <w:sz w:val="28"/>
          <w:szCs w:val="28"/>
        </w:rPr>
        <w:t>муниципального о</w:t>
      </w:r>
      <w:r w:rsidR="00A20A18" w:rsidRPr="000450A4">
        <w:rPr>
          <w:sz w:val="28"/>
          <w:szCs w:val="28"/>
        </w:rPr>
        <w:t>круга</w:t>
      </w:r>
      <w:r w:rsidRPr="000450A4">
        <w:rPr>
          <w:sz w:val="28"/>
          <w:szCs w:val="28"/>
        </w:rPr>
        <w:t xml:space="preserve"> Тверской области, а также средствами массовой информации.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12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lastRenderedPageBreak/>
        <w:t xml:space="preserve"> Председатель Комиссии назначает (наделяет) одного из </w:t>
      </w:r>
      <w:r w:rsidR="008729C5" w:rsidRPr="000450A4">
        <w:rPr>
          <w:sz w:val="28"/>
          <w:szCs w:val="28"/>
        </w:rPr>
        <w:t>членов Комиссии</w:t>
      </w:r>
      <w:r w:rsidRPr="000450A4">
        <w:rPr>
          <w:sz w:val="28"/>
          <w:szCs w:val="28"/>
        </w:rPr>
        <w:t xml:space="preserve"> полномочиями секретаря Комиссии, который по его поручению: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firstLine="680"/>
        <w:rPr>
          <w:sz w:val="28"/>
          <w:szCs w:val="28"/>
        </w:rPr>
      </w:pPr>
      <w:r w:rsidRPr="000450A4">
        <w:rPr>
          <w:sz w:val="28"/>
          <w:szCs w:val="28"/>
        </w:rPr>
        <w:t>а) организует делопроизводство Комиссии;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firstLine="680"/>
        <w:rPr>
          <w:sz w:val="28"/>
          <w:szCs w:val="28"/>
        </w:rPr>
      </w:pPr>
      <w:r w:rsidRPr="000450A4">
        <w:rPr>
          <w:sz w:val="28"/>
          <w:szCs w:val="28"/>
        </w:rPr>
        <w:t>б) осуществляет планирование работы Комиссии;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 xml:space="preserve">в) изучает и анализирует информацию о состоянии общественно- политической и социально-экономической обстановки, складывающейся на территории </w:t>
      </w:r>
      <w:r w:rsidR="00A20A18" w:rsidRPr="000450A4">
        <w:rPr>
          <w:sz w:val="28"/>
          <w:szCs w:val="28"/>
        </w:rPr>
        <w:t>Западнодвинского муниципального округа</w:t>
      </w:r>
      <w:r w:rsidRPr="000450A4">
        <w:rPr>
          <w:sz w:val="28"/>
          <w:szCs w:val="28"/>
        </w:rPr>
        <w:t xml:space="preserve"> Тверской области, развитие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прекурсоров,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firstLine="680"/>
        <w:rPr>
          <w:sz w:val="28"/>
          <w:szCs w:val="28"/>
        </w:rPr>
      </w:pPr>
      <w:r w:rsidRPr="000450A4">
        <w:rPr>
          <w:sz w:val="28"/>
          <w:szCs w:val="28"/>
        </w:rPr>
        <w:t>г) разрабатывает проекты планов работы (заседаний) Комиссии;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д) обеспечивает проработку и подготовку материалов к заседанию Комиссии и ведение протокола заседания Комиссии;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е) осуществляет контроль за исполнением решений Государственного антинаркотического комитета, Антинаркотической комиссии в Тверской области и собственных решений Комиссии;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ж) анализирует проделанную работу по выполнению решений Государственного антинаркотического комитета, Антинаркотической комиссии в Тверской области и собственных решений Комиссии и письменно информирует о ее результатах председателя Комиссии;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 xml:space="preserve">з) обеспечивает взаимодействие с аппаратом Антинаркотической комиссии в Тверской области, подразделениями территориальных органов федеральных органов исполнительной власти, органами местного самоуправления </w:t>
      </w:r>
      <w:r w:rsidR="00ED1AB9" w:rsidRPr="000450A4">
        <w:rPr>
          <w:sz w:val="28"/>
          <w:szCs w:val="28"/>
        </w:rPr>
        <w:t>Западнодвинского муниципального округа</w:t>
      </w:r>
      <w:r w:rsidRPr="000450A4">
        <w:rPr>
          <w:sz w:val="28"/>
          <w:szCs w:val="28"/>
        </w:rPr>
        <w:t xml:space="preserve"> Тверской области и иных органов по противодействию незаконному обороту наркотических средств, психотропных веществ и их прекурсоров;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12" w:lineRule="exact"/>
        <w:ind w:firstLine="680"/>
        <w:rPr>
          <w:sz w:val="28"/>
          <w:szCs w:val="28"/>
        </w:rPr>
      </w:pPr>
      <w:r w:rsidRPr="000450A4">
        <w:rPr>
          <w:sz w:val="28"/>
          <w:szCs w:val="28"/>
        </w:rPr>
        <w:t>Члены Комиссии имеют право: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right="20"/>
        <w:rPr>
          <w:sz w:val="28"/>
          <w:szCs w:val="28"/>
        </w:rPr>
      </w:pPr>
      <w:r w:rsidRPr="000450A4">
        <w:rPr>
          <w:sz w:val="28"/>
          <w:szCs w:val="28"/>
        </w:rPr>
        <w:t>знакомиться с документами и материалами Комиссии, непосредственно касающимися деятельности Комиссии;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firstLine="680"/>
        <w:rPr>
          <w:sz w:val="28"/>
          <w:szCs w:val="28"/>
        </w:rPr>
      </w:pPr>
      <w:r w:rsidRPr="000450A4">
        <w:rPr>
          <w:sz w:val="28"/>
          <w:szCs w:val="28"/>
        </w:rPr>
        <w:t>голосовать на заседаниях Комиссии;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излагать в случае несогласия с решением Комиссии в письменной форме особое мнение.</w:t>
      </w:r>
    </w:p>
    <w:p w:rsidR="003A317A" w:rsidRPr="000450A4" w:rsidRDefault="003A317A" w:rsidP="003A317A">
      <w:pPr>
        <w:pStyle w:val="4"/>
        <w:shd w:val="clear" w:color="auto" w:fill="auto"/>
        <w:tabs>
          <w:tab w:val="center" w:pos="3691"/>
          <w:tab w:val="right" w:pos="6034"/>
          <w:tab w:val="center" w:pos="6686"/>
          <w:tab w:val="right" w:pos="9413"/>
        </w:tabs>
        <w:spacing w:after="0" w:line="312" w:lineRule="exact"/>
        <w:ind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Члены Комиссии обладают равными правами при подготовке и обсуждении рассматриваемых на заседании</w:t>
      </w:r>
      <w:r w:rsidRPr="000450A4">
        <w:rPr>
          <w:sz w:val="28"/>
          <w:szCs w:val="28"/>
        </w:rPr>
        <w:tab/>
        <w:t xml:space="preserve"> вопросов.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jc w:val="left"/>
        <w:rPr>
          <w:sz w:val="28"/>
          <w:szCs w:val="28"/>
        </w:rPr>
      </w:pPr>
      <w:r w:rsidRPr="000450A4">
        <w:rPr>
          <w:sz w:val="28"/>
          <w:szCs w:val="28"/>
        </w:rPr>
        <w:t>Члены Комиссии не вправе делегировать свои полномочия иным лицам.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12" w:lineRule="exact"/>
        <w:ind w:firstLine="680"/>
        <w:rPr>
          <w:sz w:val="28"/>
          <w:szCs w:val="28"/>
        </w:rPr>
      </w:pPr>
      <w:r w:rsidRPr="000450A4">
        <w:rPr>
          <w:sz w:val="28"/>
          <w:szCs w:val="28"/>
        </w:rPr>
        <w:t xml:space="preserve"> Члены Комиссии обязаны: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 xml:space="preserve">присутствовать на заседаниях Комиссии. В случае невозможности присутствия члена Комиссии на заседании он обязан не позднее, чем за 2 дня </w:t>
      </w:r>
      <w:r w:rsidRPr="000450A4">
        <w:rPr>
          <w:sz w:val="28"/>
          <w:szCs w:val="28"/>
        </w:rPr>
        <w:lastRenderedPageBreak/>
        <w:t>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голоса, организовывать в рамках своих должностных полномочий выполнение решений Комиссии.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298" w:line="312" w:lineRule="exact"/>
        <w:ind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 xml:space="preserve">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3A317A" w:rsidRPr="000450A4" w:rsidRDefault="003A317A" w:rsidP="003A317A">
      <w:pPr>
        <w:pStyle w:val="30"/>
        <w:keepNext/>
        <w:keepLines/>
        <w:numPr>
          <w:ilvl w:val="0"/>
          <w:numId w:val="14"/>
        </w:numPr>
        <w:shd w:val="clear" w:color="auto" w:fill="auto"/>
        <w:tabs>
          <w:tab w:val="left" w:pos="2373"/>
        </w:tabs>
        <w:spacing w:before="0" w:after="247" w:line="240" w:lineRule="exact"/>
        <w:ind w:left="1860" w:firstLine="0"/>
        <w:rPr>
          <w:sz w:val="28"/>
          <w:szCs w:val="28"/>
        </w:rPr>
      </w:pPr>
      <w:bookmarkStart w:id="1" w:name="bookmark7"/>
      <w:r w:rsidRPr="000450A4">
        <w:rPr>
          <w:sz w:val="28"/>
          <w:szCs w:val="28"/>
        </w:rPr>
        <w:t>Планирование и организация работы Комиссии</w:t>
      </w:r>
      <w:bookmarkEnd w:id="1"/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22" w:lineRule="exact"/>
        <w:ind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 xml:space="preserve"> Заседания Комиссии проводятся в соответствии с планом. План утверждается председателем Комис</w:t>
      </w:r>
      <w:r w:rsidR="00ED1AB9" w:rsidRPr="000450A4">
        <w:rPr>
          <w:sz w:val="28"/>
          <w:szCs w:val="28"/>
        </w:rPr>
        <w:t>сии и составляется</w:t>
      </w:r>
      <w:r w:rsidRPr="000450A4">
        <w:rPr>
          <w:sz w:val="28"/>
          <w:szCs w:val="28"/>
        </w:rPr>
        <w:t xml:space="preserve"> на один год.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12" w:lineRule="exact"/>
        <w:ind w:left="20" w:right="20" w:firstLine="700"/>
        <w:rPr>
          <w:sz w:val="28"/>
          <w:szCs w:val="28"/>
        </w:rPr>
      </w:pPr>
      <w:r w:rsidRPr="000450A4">
        <w:rPr>
          <w:sz w:val="28"/>
          <w:szCs w:val="28"/>
        </w:rPr>
        <w:t xml:space="preserve">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12" w:lineRule="exact"/>
        <w:ind w:left="20" w:right="20" w:firstLine="700"/>
        <w:rPr>
          <w:sz w:val="28"/>
          <w:szCs w:val="28"/>
        </w:rPr>
      </w:pPr>
      <w:r w:rsidRPr="000450A4">
        <w:rPr>
          <w:sz w:val="28"/>
          <w:szCs w:val="28"/>
        </w:rPr>
        <w:t xml:space="preserve">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right="20" w:firstLine="700"/>
        <w:rPr>
          <w:sz w:val="28"/>
          <w:szCs w:val="28"/>
        </w:rPr>
      </w:pPr>
      <w:r w:rsidRPr="000450A4">
        <w:rPr>
          <w:sz w:val="28"/>
          <w:szCs w:val="28"/>
        </w:rPr>
        <w:t>В случае проведения выездных заседаний Комиссии указывается место проведения заседания.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12" w:lineRule="exact"/>
        <w:ind w:left="20" w:right="20" w:firstLine="700"/>
        <w:rPr>
          <w:sz w:val="28"/>
          <w:szCs w:val="28"/>
        </w:rPr>
      </w:pPr>
      <w:r w:rsidRPr="000450A4">
        <w:rPr>
          <w:sz w:val="28"/>
          <w:szCs w:val="28"/>
        </w:rPr>
        <w:t xml:space="preserve"> Предложения в план заседаний Комиссии вносятся в письменной форме членами Комиссии секретарю Комиссии не позднее, чем за два месяца до начала планируемого периода либо в сроки, определенные председателем Комиссии.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firstLine="700"/>
        <w:rPr>
          <w:sz w:val="28"/>
          <w:szCs w:val="28"/>
        </w:rPr>
      </w:pPr>
      <w:r w:rsidRPr="000450A4">
        <w:rPr>
          <w:sz w:val="28"/>
          <w:szCs w:val="28"/>
        </w:rPr>
        <w:t>Предложения должны содержать:</w:t>
      </w:r>
    </w:p>
    <w:p w:rsidR="003A317A" w:rsidRPr="000450A4" w:rsidRDefault="003A317A" w:rsidP="003A317A">
      <w:pPr>
        <w:pStyle w:val="4"/>
        <w:shd w:val="clear" w:color="auto" w:fill="auto"/>
        <w:tabs>
          <w:tab w:val="left" w:pos="4056"/>
        </w:tabs>
        <w:spacing w:after="0" w:line="312" w:lineRule="exact"/>
        <w:ind w:left="20" w:firstLine="700"/>
        <w:rPr>
          <w:sz w:val="28"/>
          <w:szCs w:val="28"/>
        </w:rPr>
      </w:pPr>
      <w:r w:rsidRPr="000450A4">
        <w:rPr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firstLine="700"/>
        <w:rPr>
          <w:sz w:val="28"/>
          <w:szCs w:val="28"/>
        </w:rPr>
      </w:pPr>
      <w:r w:rsidRPr="000450A4">
        <w:rPr>
          <w:sz w:val="28"/>
          <w:szCs w:val="28"/>
        </w:rPr>
        <w:t>вариант предлагаемого решения;</w:t>
      </w:r>
    </w:p>
    <w:p w:rsidR="003A317A" w:rsidRPr="000450A4" w:rsidRDefault="003A317A" w:rsidP="003A317A">
      <w:pPr>
        <w:pStyle w:val="4"/>
        <w:shd w:val="clear" w:color="auto" w:fill="auto"/>
        <w:tabs>
          <w:tab w:val="left" w:pos="4056"/>
        </w:tabs>
        <w:spacing w:after="0" w:line="312" w:lineRule="exact"/>
        <w:ind w:left="20" w:firstLine="700"/>
        <w:rPr>
          <w:sz w:val="28"/>
          <w:szCs w:val="28"/>
        </w:rPr>
      </w:pPr>
      <w:r w:rsidRPr="000450A4">
        <w:rPr>
          <w:sz w:val="28"/>
          <w:szCs w:val="28"/>
        </w:rPr>
        <w:t>наименование органа,</w:t>
      </w:r>
      <w:r w:rsidRPr="000450A4">
        <w:rPr>
          <w:sz w:val="28"/>
          <w:szCs w:val="28"/>
        </w:rPr>
        <w:tab/>
        <w:t>ответственного за подготовку вопроса;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/>
        <w:rPr>
          <w:sz w:val="28"/>
          <w:szCs w:val="28"/>
        </w:rPr>
      </w:pPr>
      <w:r w:rsidRPr="000450A4">
        <w:rPr>
          <w:sz w:val="28"/>
          <w:szCs w:val="28"/>
        </w:rPr>
        <w:t>перечень соисполнителей;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right="20" w:firstLine="700"/>
        <w:rPr>
          <w:sz w:val="28"/>
          <w:szCs w:val="28"/>
        </w:rPr>
      </w:pPr>
      <w:r w:rsidRPr="000450A4">
        <w:rPr>
          <w:sz w:val="28"/>
          <w:szCs w:val="28"/>
        </w:rPr>
        <w:t>срок рассмотрения на заседании Комиссии и при необходимости место проведения заседания Комиссии.</w:t>
      </w:r>
    </w:p>
    <w:p w:rsidR="003A317A" w:rsidRPr="000450A4" w:rsidRDefault="003A317A" w:rsidP="003A317A">
      <w:pPr>
        <w:pStyle w:val="4"/>
        <w:shd w:val="clear" w:color="auto" w:fill="auto"/>
        <w:tabs>
          <w:tab w:val="left" w:pos="4056"/>
        </w:tabs>
        <w:spacing w:after="0" w:line="312" w:lineRule="exact"/>
        <w:ind w:left="20" w:right="20" w:firstLine="700"/>
        <w:rPr>
          <w:sz w:val="28"/>
          <w:szCs w:val="28"/>
        </w:rPr>
      </w:pPr>
      <w:r w:rsidRPr="000450A4">
        <w:rPr>
          <w:sz w:val="28"/>
          <w:szCs w:val="28"/>
        </w:rPr>
        <w:t>В случае если в проект плана предлагается вопрос, решение которого не относится к компетенции предлагающего его органа, инициатору необходимо провести процедуру согласования предложения с государственным органом, в пределы компетенции которого входит предлагаемый к рассмотрению вопрос.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right="20" w:firstLine="700"/>
        <w:rPr>
          <w:sz w:val="28"/>
          <w:szCs w:val="28"/>
        </w:rPr>
      </w:pPr>
      <w:r w:rsidRPr="000450A4">
        <w:rPr>
          <w:sz w:val="28"/>
          <w:szCs w:val="28"/>
        </w:rPr>
        <w:t>Указанные предложения могут направляться аппаратом Комиссии для дополнительной проработки членам Комиссии. Мнения членов Комиссии и другие материалы по внесенным предложениям должны быть представлены в аппарат Комиссии не позднее одного месяца со дня получения предложений, если иное не оговорено в сопроводительном документе.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12" w:lineRule="exact"/>
        <w:ind w:left="20" w:right="20" w:firstLine="700"/>
        <w:rPr>
          <w:sz w:val="28"/>
          <w:szCs w:val="28"/>
        </w:rPr>
      </w:pPr>
      <w:r w:rsidRPr="000450A4">
        <w:rPr>
          <w:sz w:val="28"/>
          <w:szCs w:val="28"/>
        </w:rPr>
        <w:t xml:space="preserve"> На основе предложений, поступивших секретарю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12" w:lineRule="exact"/>
        <w:ind w:left="20" w:right="20" w:firstLine="700"/>
        <w:rPr>
          <w:sz w:val="28"/>
          <w:szCs w:val="28"/>
        </w:rPr>
      </w:pPr>
      <w:r w:rsidRPr="000450A4">
        <w:rPr>
          <w:sz w:val="28"/>
          <w:szCs w:val="28"/>
        </w:rPr>
        <w:t xml:space="preserve"> Копии утвержденного плана заседаний Комиссии рассылаются секретарем Комиссии членам Комиссии.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12" w:lineRule="exact"/>
        <w:ind w:left="20" w:right="20" w:firstLine="700"/>
        <w:rPr>
          <w:sz w:val="28"/>
          <w:szCs w:val="28"/>
        </w:rPr>
      </w:pPr>
      <w:r w:rsidRPr="000450A4">
        <w:rPr>
          <w:sz w:val="28"/>
          <w:szCs w:val="28"/>
        </w:rPr>
        <w:lastRenderedPageBreak/>
        <w:t xml:space="preserve">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12" w:lineRule="exact"/>
        <w:ind w:left="20" w:right="20" w:firstLine="700"/>
        <w:rPr>
          <w:sz w:val="28"/>
          <w:szCs w:val="28"/>
        </w:rPr>
      </w:pPr>
      <w:r w:rsidRPr="000450A4">
        <w:rPr>
          <w:sz w:val="28"/>
          <w:szCs w:val="28"/>
        </w:rPr>
        <w:t xml:space="preserve"> На заседаниях Комиссии рассмотрению подлежат не включённые в план вопросы о ходе реализации антинаркотических программ в </w:t>
      </w:r>
      <w:r w:rsidR="00ED1AB9" w:rsidRPr="000450A4">
        <w:rPr>
          <w:sz w:val="28"/>
          <w:szCs w:val="28"/>
        </w:rPr>
        <w:t>Западнодвинском муниципальном округе</w:t>
      </w:r>
      <w:r w:rsidRPr="000450A4">
        <w:rPr>
          <w:sz w:val="28"/>
          <w:szCs w:val="28"/>
        </w:rPr>
        <w:t xml:space="preserve"> Тверской области и о результатах исполнения решений предыдущих заседаний Комиссии. Рассмотрение на заседаниях Комиссии других внеплановых вопросов осуществляется по решению председателя Комиссии.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12" w:lineRule="exact"/>
        <w:ind w:left="20" w:right="20" w:firstLine="700"/>
        <w:rPr>
          <w:sz w:val="28"/>
          <w:szCs w:val="28"/>
        </w:rPr>
      </w:pPr>
      <w:r w:rsidRPr="000450A4">
        <w:rPr>
          <w:sz w:val="28"/>
          <w:szCs w:val="28"/>
        </w:rPr>
        <w:t xml:space="preserve"> Для подготовки вопросов, вносимых на рассмотрение Комиссии, а также их реализации решением председателя Комиссии могут создаваться рабочие органы Комиссии из числа членов Комиссии, представителей заинтересованных государственных органов, секретаря Комиссии, а также экспертов.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right="20" w:firstLine="700"/>
        <w:rPr>
          <w:sz w:val="28"/>
          <w:szCs w:val="28"/>
        </w:rPr>
      </w:pPr>
      <w:r w:rsidRPr="000450A4">
        <w:rPr>
          <w:sz w:val="28"/>
          <w:szCs w:val="28"/>
        </w:rPr>
        <w:t>Порядок создания, организации деятельности и отчетности рабочих органов, а также назначения их руководителей устанавливается председателем Комиссии.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298" w:line="312" w:lineRule="exact"/>
        <w:ind w:left="20" w:right="20" w:firstLine="700"/>
        <w:rPr>
          <w:sz w:val="28"/>
          <w:szCs w:val="28"/>
        </w:rPr>
      </w:pPr>
      <w:r w:rsidRPr="000450A4">
        <w:rPr>
          <w:sz w:val="28"/>
          <w:szCs w:val="28"/>
        </w:rPr>
        <w:t xml:space="preserve">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законодательством о порядке освещения в средствах массовой информации деятельности орган</w:t>
      </w:r>
      <w:r w:rsidR="00ED1AB9" w:rsidRPr="000450A4">
        <w:rPr>
          <w:sz w:val="28"/>
          <w:szCs w:val="28"/>
        </w:rPr>
        <w:t>ов</w:t>
      </w:r>
      <w:r w:rsidRPr="000450A4">
        <w:rPr>
          <w:sz w:val="28"/>
          <w:szCs w:val="28"/>
        </w:rPr>
        <w:t xml:space="preserve"> </w:t>
      </w:r>
      <w:r w:rsidR="008729C5" w:rsidRPr="000450A4">
        <w:rPr>
          <w:sz w:val="28"/>
          <w:szCs w:val="28"/>
        </w:rPr>
        <w:t>местного самоуправления</w:t>
      </w:r>
      <w:r w:rsidRPr="000450A4">
        <w:rPr>
          <w:sz w:val="28"/>
          <w:szCs w:val="28"/>
        </w:rPr>
        <w:t>.</w:t>
      </w:r>
    </w:p>
    <w:p w:rsidR="003A317A" w:rsidRPr="000450A4" w:rsidRDefault="003A317A" w:rsidP="003A317A">
      <w:pPr>
        <w:pStyle w:val="30"/>
        <w:keepNext/>
        <w:keepLines/>
        <w:numPr>
          <w:ilvl w:val="0"/>
          <w:numId w:val="14"/>
        </w:numPr>
        <w:shd w:val="clear" w:color="auto" w:fill="auto"/>
        <w:tabs>
          <w:tab w:val="left" w:pos="2410"/>
        </w:tabs>
        <w:spacing w:before="0" w:after="244" w:line="240" w:lineRule="exact"/>
        <w:ind w:left="1920" w:firstLine="0"/>
        <w:rPr>
          <w:sz w:val="28"/>
          <w:szCs w:val="28"/>
        </w:rPr>
      </w:pPr>
      <w:bookmarkStart w:id="2" w:name="bookmark8"/>
      <w:r w:rsidRPr="000450A4">
        <w:rPr>
          <w:sz w:val="28"/>
          <w:szCs w:val="28"/>
        </w:rPr>
        <w:t>Порядок подготовки заседаний Комиссии</w:t>
      </w:r>
      <w:bookmarkEnd w:id="2"/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12" w:lineRule="exact"/>
        <w:ind w:left="20" w:right="20" w:firstLine="700"/>
        <w:rPr>
          <w:sz w:val="28"/>
          <w:szCs w:val="28"/>
        </w:rPr>
      </w:pPr>
      <w:r w:rsidRPr="000450A4">
        <w:rPr>
          <w:sz w:val="28"/>
          <w:szCs w:val="28"/>
        </w:rPr>
        <w:t xml:space="preserve"> Члены Комиссии, представители подразделений территориальных органов федеральных органов исполнительной власти Тверской области, органов местного самоуправления </w:t>
      </w:r>
      <w:r w:rsidR="00ED1AB9" w:rsidRPr="000450A4">
        <w:rPr>
          <w:sz w:val="28"/>
          <w:szCs w:val="28"/>
        </w:rPr>
        <w:t>Западнодвинского муниципального округа</w:t>
      </w:r>
      <w:r w:rsidRPr="000450A4">
        <w:rPr>
          <w:sz w:val="28"/>
          <w:szCs w:val="28"/>
        </w:rPr>
        <w:t xml:space="preserve"> Тверской области,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12" w:lineRule="exact"/>
        <w:ind w:left="20" w:right="20" w:firstLine="700"/>
        <w:rPr>
          <w:sz w:val="28"/>
          <w:szCs w:val="28"/>
        </w:rPr>
      </w:pPr>
      <w:r w:rsidRPr="000450A4">
        <w:rPr>
          <w:sz w:val="28"/>
          <w:szCs w:val="28"/>
        </w:rPr>
        <w:t xml:space="preserve"> Секретарь Комиссии организует проведение заседаний Комиссии, а также оказывает организационную и методическую помощь представителям подразделений территориальных органов федеральных органов исполнительной власти Тверской области, органов местного самоуправления </w:t>
      </w:r>
      <w:r w:rsidR="00ED1AB9" w:rsidRPr="000450A4">
        <w:rPr>
          <w:sz w:val="28"/>
          <w:szCs w:val="28"/>
        </w:rPr>
        <w:t>Западнодвинского муниципального округа</w:t>
      </w:r>
      <w:r w:rsidRPr="000450A4">
        <w:rPr>
          <w:sz w:val="28"/>
          <w:szCs w:val="28"/>
        </w:rPr>
        <w:t xml:space="preserve"> Тверской области и организаций, участвующим в подготовке материалов к заседанию Комиссии.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12" w:lineRule="exact"/>
        <w:ind w:left="20" w:right="20" w:firstLine="700"/>
        <w:rPr>
          <w:sz w:val="28"/>
          <w:szCs w:val="28"/>
        </w:rPr>
      </w:pPr>
      <w:r w:rsidRPr="000450A4">
        <w:rPr>
          <w:sz w:val="28"/>
          <w:szCs w:val="28"/>
        </w:rPr>
        <w:t xml:space="preserve"> Проект повестки дня заседания Комиссии уточняется в процессе подготовки к очередному заседанию и представляется секретарем Комиссии на утверждение председателю Комиссии.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12" w:lineRule="exact"/>
        <w:ind w:left="20" w:right="20" w:firstLine="700"/>
        <w:rPr>
          <w:sz w:val="28"/>
          <w:szCs w:val="28"/>
        </w:rPr>
      </w:pPr>
      <w:r w:rsidRPr="000450A4">
        <w:rPr>
          <w:sz w:val="28"/>
          <w:szCs w:val="28"/>
        </w:rPr>
        <w:t xml:space="preserve"> Секретарю Комиссии не позднее, чем за 15 дней до даты проведения заседания представляются следующие материалы:</w:t>
      </w:r>
    </w:p>
    <w:p w:rsidR="00572284" w:rsidRPr="000450A4" w:rsidRDefault="003A317A" w:rsidP="00572284">
      <w:pPr>
        <w:pStyle w:val="4"/>
        <w:shd w:val="clear" w:color="auto" w:fill="auto"/>
        <w:tabs>
          <w:tab w:val="left" w:pos="9072"/>
        </w:tabs>
        <w:spacing w:after="0" w:line="312" w:lineRule="exact"/>
        <w:ind w:right="-79" w:firstLine="700"/>
        <w:rPr>
          <w:sz w:val="28"/>
          <w:szCs w:val="28"/>
        </w:rPr>
      </w:pPr>
      <w:r w:rsidRPr="000450A4">
        <w:rPr>
          <w:sz w:val="28"/>
          <w:szCs w:val="28"/>
        </w:rPr>
        <w:t>аналитичес</w:t>
      </w:r>
      <w:r w:rsidR="00572284" w:rsidRPr="000450A4">
        <w:rPr>
          <w:sz w:val="28"/>
          <w:szCs w:val="28"/>
        </w:rPr>
        <w:t xml:space="preserve">кая справка по рассматриваемому </w:t>
      </w:r>
      <w:r w:rsidRPr="000450A4">
        <w:rPr>
          <w:sz w:val="28"/>
          <w:szCs w:val="28"/>
        </w:rPr>
        <w:t xml:space="preserve">вопросу; </w:t>
      </w:r>
    </w:p>
    <w:p w:rsidR="003A317A" w:rsidRPr="000450A4" w:rsidRDefault="003A317A" w:rsidP="00572284">
      <w:pPr>
        <w:pStyle w:val="4"/>
        <w:shd w:val="clear" w:color="auto" w:fill="auto"/>
        <w:tabs>
          <w:tab w:val="left" w:pos="9072"/>
        </w:tabs>
        <w:spacing w:after="0" w:line="312" w:lineRule="exact"/>
        <w:ind w:right="-79" w:firstLine="700"/>
        <w:rPr>
          <w:sz w:val="28"/>
          <w:szCs w:val="28"/>
        </w:rPr>
      </w:pPr>
      <w:r w:rsidRPr="000450A4">
        <w:rPr>
          <w:sz w:val="28"/>
          <w:szCs w:val="28"/>
        </w:rPr>
        <w:t>тезисы выступления основного докладчика; тезисы выступлений содокладчиков;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lastRenderedPageBreak/>
        <w:t>проект решения по рассматриваемому вопросу с указанием исполнителей поручений и сроков исполнения;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материалы согласования проекта решения с заинтересованными государственными органами;</w:t>
      </w:r>
    </w:p>
    <w:p w:rsidR="003A317A" w:rsidRPr="000450A4" w:rsidRDefault="003A317A" w:rsidP="00572284">
      <w:pPr>
        <w:pStyle w:val="4"/>
        <w:shd w:val="clear" w:color="auto" w:fill="auto"/>
        <w:spacing w:after="0" w:line="312" w:lineRule="exact"/>
        <w:ind w:left="700" w:right="-79"/>
        <w:rPr>
          <w:sz w:val="28"/>
          <w:szCs w:val="28"/>
        </w:rPr>
      </w:pPr>
      <w:r w:rsidRPr="000450A4">
        <w:rPr>
          <w:sz w:val="28"/>
          <w:szCs w:val="28"/>
        </w:rPr>
        <w:t>особое мнение по предст</w:t>
      </w:r>
      <w:r w:rsidR="00572284" w:rsidRPr="000450A4">
        <w:rPr>
          <w:sz w:val="28"/>
          <w:szCs w:val="28"/>
        </w:rPr>
        <w:t xml:space="preserve">авленному проекту, если таковое </w:t>
      </w:r>
      <w:r w:rsidRPr="000450A4">
        <w:rPr>
          <w:sz w:val="28"/>
          <w:szCs w:val="28"/>
        </w:rPr>
        <w:t xml:space="preserve">имеется; </w:t>
      </w:r>
    </w:p>
    <w:p w:rsidR="003A317A" w:rsidRPr="000450A4" w:rsidRDefault="00572284" w:rsidP="00572284">
      <w:pPr>
        <w:pStyle w:val="4"/>
        <w:shd w:val="clear" w:color="auto" w:fill="auto"/>
        <w:spacing w:after="0" w:line="312" w:lineRule="exact"/>
        <w:ind w:right="63"/>
        <w:rPr>
          <w:sz w:val="28"/>
          <w:szCs w:val="28"/>
        </w:rPr>
      </w:pPr>
      <w:r w:rsidRPr="000450A4">
        <w:rPr>
          <w:sz w:val="28"/>
          <w:szCs w:val="28"/>
        </w:rPr>
        <w:t xml:space="preserve">         </w:t>
      </w:r>
      <w:r w:rsidR="003A317A" w:rsidRPr="000450A4">
        <w:rPr>
          <w:sz w:val="28"/>
          <w:szCs w:val="28"/>
        </w:rPr>
        <w:t>иллюстрационные материалы к основному докладу и содокладам; предложения по составу приглашённых на заседание Комиссии лиц.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12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 xml:space="preserve"> Контроль за качеством и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12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 xml:space="preserve"> В случае непредставления материалов в указанный в пункте 22 настоящего Регламента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другом заседании.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12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 xml:space="preserve"> Повестка дня предстоящего заседания Комиссии с соответствующими материалами докладывается руководителем аппарата Комиссии председателю Комиссии.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12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 xml:space="preserve">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позднее, чем за 10 дней до даты проведения заседания.</w:t>
      </w:r>
    </w:p>
    <w:p w:rsidR="003A317A" w:rsidRPr="000450A4" w:rsidRDefault="003A317A" w:rsidP="003A317A">
      <w:pPr>
        <w:pStyle w:val="4"/>
        <w:shd w:val="clear" w:color="auto" w:fill="auto"/>
        <w:spacing w:after="0" w:line="312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Материалы, содержащие сведения, составляющие государственную тайну, рассылаются в соответствии с требованиями нормативных правовых актов Российской Федерации.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12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 xml:space="preserve"> Члены Комиссии и участники заседания, которым разосланы проект протокольного решения, повестка заседания и материалы к нему, при необходимости не позднее чем за 5 дней до начала заседания представляют в письменном виде секретарю Комиссии свои замечания и предложения к проекту решения по соответствующим вопросам. Секретарь Комиссии не позднее, чем за 3 дня до даты проведения заседания дополнительно информирует членов Комиссии и лиц, приглашенных на заседание, о дате, времени и месте проведения заседания Комиссии.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12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 xml:space="preserve"> Члены Комиссии не позднее, чем за 2 дня до даты проведения заседания Комиссии информируют председателя Комиссии о своем участии в заседании или причинах отсутствия. Список членов Комиссии с указанием причин невозможности участия в заседании отдельных членов Комиссии докладывается руководителем аппарата Комиссии председателю Комиссии.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12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На заседания Комиссии могут быть приглашены руководители территориальных органов федеральных органов исполнительной власти Тверской области, органов исполнительной власти Тверской области и органов местного самоуправления муниципальных образований Тверской области, а также руководители иных органов и организаций, имеющих непосредственное отношение к рассматриваемому вопросу.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tabs>
          <w:tab w:val="left" w:pos="1304"/>
          <w:tab w:val="right" w:pos="9439"/>
        </w:tabs>
        <w:spacing w:after="0" w:line="312" w:lineRule="exact"/>
        <w:ind w:left="20" w:firstLine="680"/>
        <w:rPr>
          <w:sz w:val="28"/>
          <w:szCs w:val="28"/>
        </w:rPr>
      </w:pPr>
      <w:r w:rsidRPr="000450A4">
        <w:rPr>
          <w:sz w:val="28"/>
          <w:szCs w:val="28"/>
        </w:rPr>
        <w:t>Состав приглашенных на заседание Комиссии</w:t>
      </w:r>
      <w:r w:rsidR="00572284" w:rsidRPr="000450A4">
        <w:rPr>
          <w:sz w:val="28"/>
          <w:szCs w:val="28"/>
        </w:rPr>
        <w:t xml:space="preserve"> </w:t>
      </w:r>
      <w:r w:rsidRPr="000450A4">
        <w:rPr>
          <w:sz w:val="28"/>
          <w:szCs w:val="28"/>
        </w:rPr>
        <w:t>должностных</w:t>
      </w:r>
    </w:p>
    <w:p w:rsidR="003A317A" w:rsidRPr="000450A4" w:rsidRDefault="003A317A" w:rsidP="003A317A">
      <w:pPr>
        <w:pStyle w:val="4"/>
        <w:shd w:val="clear" w:color="auto" w:fill="auto"/>
        <w:spacing w:after="358" w:line="312" w:lineRule="exact"/>
        <w:ind w:left="20" w:right="20"/>
        <w:rPr>
          <w:sz w:val="28"/>
          <w:szCs w:val="28"/>
        </w:rPr>
      </w:pPr>
      <w:r w:rsidRPr="000450A4">
        <w:rPr>
          <w:sz w:val="28"/>
          <w:szCs w:val="28"/>
        </w:rPr>
        <w:t>лиц формируется секретарем Комиссии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:rsidR="003A317A" w:rsidRPr="000450A4" w:rsidRDefault="003A317A" w:rsidP="003A317A">
      <w:pPr>
        <w:pStyle w:val="30"/>
        <w:keepNext/>
        <w:keepLines/>
        <w:numPr>
          <w:ilvl w:val="0"/>
          <w:numId w:val="14"/>
        </w:numPr>
        <w:shd w:val="clear" w:color="auto" w:fill="auto"/>
        <w:tabs>
          <w:tab w:val="left" w:pos="2386"/>
        </w:tabs>
        <w:spacing w:before="0" w:after="304" w:line="240" w:lineRule="exact"/>
        <w:ind w:left="1960" w:firstLine="0"/>
        <w:rPr>
          <w:sz w:val="28"/>
          <w:szCs w:val="28"/>
        </w:rPr>
      </w:pPr>
      <w:bookmarkStart w:id="3" w:name="bookmark9"/>
      <w:r w:rsidRPr="000450A4">
        <w:rPr>
          <w:sz w:val="28"/>
          <w:szCs w:val="28"/>
        </w:rPr>
        <w:lastRenderedPageBreak/>
        <w:t>Порядок проведения заседаний Комиссии</w:t>
      </w:r>
      <w:bookmarkEnd w:id="3"/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tabs>
          <w:tab w:val="left" w:pos="1304"/>
          <w:tab w:val="left" w:pos="4103"/>
          <w:tab w:val="center" w:pos="6737"/>
          <w:tab w:val="right" w:pos="9439"/>
        </w:tabs>
        <w:spacing w:after="0" w:line="307" w:lineRule="exact"/>
        <w:ind w:left="20" w:firstLine="680"/>
        <w:rPr>
          <w:sz w:val="28"/>
          <w:szCs w:val="28"/>
        </w:rPr>
      </w:pPr>
      <w:r w:rsidRPr="000450A4">
        <w:rPr>
          <w:sz w:val="28"/>
          <w:szCs w:val="28"/>
        </w:rPr>
        <w:t>Заседания Комиссии</w:t>
      </w:r>
      <w:r w:rsidRPr="000450A4">
        <w:rPr>
          <w:sz w:val="28"/>
          <w:szCs w:val="28"/>
        </w:rPr>
        <w:tab/>
        <w:t>созываются</w:t>
      </w:r>
      <w:r w:rsidRPr="000450A4">
        <w:rPr>
          <w:sz w:val="28"/>
          <w:szCs w:val="28"/>
        </w:rPr>
        <w:tab/>
        <w:t>по поручению</w:t>
      </w:r>
      <w:r w:rsidRPr="000450A4">
        <w:rPr>
          <w:sz w:val="28"/>
          <w:szCs w:val="28"/>
        </w:rPr>
        <w:tab/>
        <w:t>председателя</w:t>
      </w:r>
    </w:p>
    <w:p w:rsidR="003A317A" w:rsidRPr="000450A4" w:rsidRDefault="003A317A" w:rsidP="003A317A">
      <w:pPr>
        <w:pStyle w:val="4"/>
        <w:shd w:val="clear" w:color="auto" w:fill="auto"/>
        <w:spacing w:after="0" w:line="307" w:lineRule="exact"/>
        <w:ind w:left="20"/>
        <w:rPr>
          <w:sz w:val="28"/>
          <w:szCs w:val="28"/>
        </w:rPr>
      </w:pPr>
      <w:r w:rsidRPr="000450A4">
        <w:rPr>
          <w:sz w:val="28"/>
          <w:szCs w:val="28"/>
        </w:rPr>
        <w:t>Комиссии секретарем Комиссии.</w:t>
      </w:r>
    </w:p>
    <w:p w:rsidR="003A317A" w:rsidRPr="000450A4" w:rsidRDefault="003A317A" w:rsidP="009C10B0">
      <w:pPr>
        <w:pStyle w:val="4"/>
        <w:numPr>
          <w:ilvl w:val="0"/>
          <w:numId w:val="13"/>
        </w:numPr>
        <w:shd w:val="clear" w:color="auto" w:fill="auto"/>
        <w:tabs>
          <w:tab w:val="left" w:pos="1304"/>
          <w:tab w:val="left" w:pos="4103"/>
          <w:tab w:val="center" w:pos="6737"/>
        </w:tabs>
        <w:spacing w:after="0" w:line="307" w:lineRule="exact"/>
        <w:ind w:left="20" w:firstLine="680"/>
        <w:rPr>
          <w:sz w:val="28"/>
          <w:szCs w:val="28"/>
        </w:rPr>
      </w:pPr>
      <w:r w:rsidRPr="000450A4">
        <w:rPr>
          <w:sz w:val="28"/>
          <w:szCs w:val="28"/>
        </w:rPr>
        <w:t>Лица, участвующие</w:t>
      </w:r>
      <w:r w:rsidRPr="000450A4">
        <w:rPr>
          <w:sz w:val="28"/>
          <w:szCs w:val="28"/>
        </w:rPr>
        <w:tab/>
        <w:t xml:space="preserve">в заседаниях </w:t>
      </w:r>
      <w:r w:rsidRPr="000450A4">
        <w:rPr>
          <w:sz w:val="28"/>
          <w:szCs w:val="28"/>
        </w:rPr>
        <w:tab/>
        <w:t>Комиссии, регистрируются</w:t>
      </w:r>
    </w:p>
    <w:p w:rsidR="003A317A" w:rsidRPr="000450A4" w:rsidRDefault="003A317A" w:rsidP="009C10B0">
      <w:pPr>
        <w:pStyle w:val="4"/>
        <w:shd w:val="clear" w:color="auto" w:fill="auto"/>
        <w:spacing w:after="0" w:line="307" w:lineRule="exact"/>
        <w:ind w:left="20"/>
        <w:rPr>
          <w:sz w:val="28"/>
          <w:szCs w:val="28"/>
        </w:rPr>
      </w:pPr>
      <w:r w:rsidRPr="000450A4">
        <w:rPr>
          <w:sz w:val="28"/>
          <w:szCs w:val="28"/>
        </w:rPr>
        <w:t>секретарем Комиссии.</w:t>
      </w:r>
    </w:p>
    <w:p w:rsidR="003A317A" w:rsidRPr="000450A4" w:rsidRDefault="00121218" w:rsidP="009C10B0">
      <w:pPr>
        <w:pStyle w:val="4"/>
        <w:numPr>
          <w:ilvl w:val="0"/>
          <w:numId w:val="13"/>
        </w:numPr>
        <w:shd w:val="clear" w:color="auto" w:fill="auto"/>
        <w:tabs>
          <w:tab w:val="left" w:pos="1304"/>
          <w:tab w:val="center" w:pos="6737"/>
          <w:tab w:val="right" w:pos="9439"/>
        </w:tabs>
        <w:spacing w:after="0" w:line="307" w:lineRule="exact"/>
        <w:ind w:left="20" w:firstLine="680"/>
        <w:rPr>
          <w:sz w:val="28"/>
          <w:szCs w:val="28"/>
        </w:rPr>
      </w:pPr>
      <w:r w:rsidRPr="000450A4">
        <w:rPr>
          <w:sz w:val="28"/>
          <w:szCs w:val="28"/>
        </w:rPr>
        <w:t xml:space="preserve">Заседание Комиссии считается </w:t>
      </w:r>
      <w:r w:rsidR="003A317A" w:rsidRPr="000450A4">
        <w:rPr>
          <w:sz w:val="28"/>
          <w:szCs w:val="28"/>
        </w:rPr>
        <w:t>правомочным,</w:t>
      </w:r>
      <w:r w:rsidRPr="000450A4">
        <w:rPr>
          <w:sz w:val="28"/>
          <w:szCs w:val="28"/>
        </w:rPr>
        <w:t xml:space="preserve"> </w:t>
      </w:r>
      <w:r w:rsidR="003A317A" w:rsidRPr="000450A4">
        <w:rPr>
          <w:sz w:val="28"/>
          <w:szCs w:val="28"/>
        </w:rPr>
        <w:t>если на нем</w:t>
      </w:r>
    </w:p>
    <w:p w:rsidR="003A317A" w:rsidRPr="000450A4" w:rsidRDefault="003A317A" w:rsidP="009C10B0">
      <w:pPr>
        <w:pStyle w:val="4"/>
        <w:shd w:val="clear" w:color="auto" w:fill="auto"/>
        <w:spacing w:after="0" w:line="307" w:lineRule="exact"/>
        <w:ind w:left="20"/>
        <w:rPr>
          <w:sz w:val="28"/>
          <w:szCs w:val="28"/>
        </w:rPr>
      </w:pPr>
      <w:r w:rsidRPr="000450A4">
        <w:rPr>
          <w:sz w:val="28"/>
          <w:szCs w:val="28"/>
        </w:rPr>
        <w:t>присутствует более половины ее членов.</w:t>
      </w:r>
    </w:p>
    <w:p w:rsidR="003A317A" w:rsidRPr="000450A4" w:rsidRDefault="003A317A" w:rsidP="009C10B0">
      <w:pPr>
        <w:pStyle w:val="4"/>
        <w:numPr>
          <w:ilvl w:val="0"/>
          <w:numId w:val="13"/>
        </w:numPr>
        <w:shd w:val="clear" w:color="auto" w:fill="auto"/>
        <w:spacing w:after="0" w:line="307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 xml:space="preserve"> Заседания проходят под председательством председателя Комиссии, который:</w:t>
      </w:r>
    </w:p>
    <w:p w:rsidR="003A317A" w:rsidRPr="000450A4" w:rsidRDefault="003A317A" w:rsidP="003A317A">
      <w:pPr>
        <w:pStyle w:val="4"/>
        <w:shd w:val="clear" w:color="auto" w:fill="auto"/>
        <w:spacing w:after="0" w:line="307" w:lineRule="exact"/>
        <w:ind w:left="20" w:firstLine="680"/>
        <w:rPr>
          <w:sz w:val="28"/>
          <w:szCs w:val="28"/>
        </w:rPr>
      </w:pPr>
      <w:r w:rsidRPr="000450A4">
        <w:rPr>
          <w:sz w:val="28"/>
          <w:szCs w:val="28"/>
        </w:rPr>
        <w:t>ведет заседание Комиссии;</w:t>
      </w:r>
    </w:p>
    <w:p w:rsidR="003A317A" w:rsidRPr="000450A4" w:rsidRDefault="003A317A" w:rsidP="003A317A">
      <w:pPr>
        <w:pStyle w:val="4"/>
        <w:shd w:val="clear" w:color="auto" w:fill="auto"/>
        <w:spacing w:after="0" w:line="307" w:lineRule="exact"/>
        <w:ind w:left="20" w:firstLine="680"/>
        <w:rPr>
          <w:sz w:val="28"/>
          <w:szCs w:val="28"/>
        </w:rPr>
      </w:pPr>
      <w:r w:rsidRPr="000450A4">
        <w:rPr>
          <w:sz w:val="28"/>
          <w:szCs w:val="28"/>
        </w:rPr>
        <w:t>организует обсуждение вопросов повестки дня заседания Комиссии;</w:t>
      </w:r>
    </w:p>
    <w:p w:rsidR="003A317A" w:rsidRPr="000450A4" w:rsidRDefault="003A317A" w:rsidP="003A317A">
      <w:pPr>
        <w:pStyle w:val="4"/>
        <w:shd w:val="clear" w:color="auto" w:fill="auto"/>
        <w:spacing w:after="0" w:line="307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организует обсуждение поступивших от членов Комиссии замечаний и предложений по проекту решения;</w:t>
      </w:r>
    </w:p>
    <w:p w:rsidR="003A317A" w:rsidRPr="000450A4" w:rsidRDefault="003A317A" w:rsidP="003A317A">
      <w:pPr>
        <w:pStyle w:val="4"/>
        <w:shd w:val="clear" w:color="auto" w:fill="auto"/>
        <w:spacing w:after="0" w:line="307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предоставляет слово для выступления членам Комиссии, а также приглашенным лицам в порядке очередности поступивших заявок; организует голосование и подсчет голосов, оглашает результаты голосования;</w:t>
      </w:r>
    </w:p>
    <w:p w:rsidR="003A317A" w:rsidRPr="000450A4" w:rsidRDefault="003A317A" w:rsidP="003A317A">
      <w:pPr>
        <w:pStyle w:val="4"/>
        <w:shd w:val="clear" w:color="auto" w:fill="auto"/>
        <w:spacing w:after="0" w:line="307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обеспечивает соблюдение положений настоящего Регламента членами Комиссии и приглашенными лицами.</w:t>
      </w:r>
    </w:p>
    <w:p w:rsidR="003A317A" w:rsidRPr="000450A4" w:rsidRDefault="003A317A" w:rsidP="003A317A">
      <w:pPr>
        <w:pStyle w:val="4"/>
        <w:shd w:val="clear" w:color="auto" w:fill="auto"/>
        <w:spacing w:after="0" w:line="307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В случае проведения голосования по рассматриваемому вопросу председатель голосует последним.</w:t>
      </w:r>
    </w:p>
    <w:p w:rsidR="003A317A" w:rsidRPr="000450A4" w:rsidRDefault="003A317A" w:rsidP="003A317A">
      <w:pPr>
        <w:pStyle w:val="4"/>
        <w:shd w:val="clear" w:color="auto" w:fill="auto"/>
        <w:spacing w:after="0" w:line="307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По поручению председателя Комиссии заседание может проводить его заместитель, пользуясь указанными правами.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07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 xml:space="preserve">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Комиссии.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07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 xml:space="preserve"> Регламент заседания Комиссии определяется при подготовке к заседанию и утверждается непосредственно на заседании.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12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 xml:space="preserve">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12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 xml:space="preserve">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298" w:line="312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 xml:space="preserve">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 или по его поручению руководителем аппарата Комиссии.</w:t>
      </w:r>
    </w:p>
    <w:p w:rsidR="003A317A" w:rsidRPr="000450A4" w:rsidRDefault="003A317A" w:rsidP="009C10B0">
      <w:pPr>
        <w:pStyle w:val="30"/>
        <w:keepNext/>
        <w:keepLines/>
        <w:numPr>
          <w:ilvl w:val="0"/>
          <w:numId w:val="14"/>
        </w:numPr>
        <w:shd w:val="clear" w:color="auto" w:fill="auto"/>
        <w:tabs>
          <w:tab w:val="left" w:pos="1726"/>
        </w:tabs>
        <w:spacing w:before="0" w:after="253" w:line="240" w:lineRule="exact"/>
        <w:ind w:left="1240" w:firstLine="0"/>
        <w:jc w:val="center"/>
        <w:rPr>
          <w:sz w:val="28"/>
          <w:szCs w:val="28"/>
        </w:rPr>
      </w:pPr>
      <w:bookmarkStart w:id="4" w:name="bookmark10"/>
      <w:r w:rsidRPr="000450A4">
        <w:rPr>
          <w:sz w:val="28"/>
          <w:szCs w:val="28"/>
        </w:rPr>
        <w:t>Оформление решений, принятых на заседаниях Комиссии</w:t>
      </w:r>
      <w:bookmarkEnd w:id="4"/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07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 xml:space="preserve"> Решение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председательствующим на заседании.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07" w:lineRule="exact"/>
        <w:ind w:left="20" w:firstLine="680"/>
        <w:rPr>
          <w:sz w:val="28"/>
          <w:szCs w:val="28"/>
        </w:rPr>
      </w:pPr>
      <w:r w:rsidRPr="000450A4">
        <w:rPr>
          <w:sz w:val="28"/>
          <w:szCs w:val="28"/>
        </w:rPr>
        <w:lastRenderedPageBreak/>
        <w:t xml:space="preserve"> В протоколе указываются:</w:t>
      </w:r>
    </w:p>
    <w:p w:rsidR="003A317A" w:rsidRPr="000450A4" w:rsidRDefault="003A317A" w:rsidP="003A317A">
      <w:pPr>
        <w:pStyle w:val="4"/>
        <w:shd w:val="clear" w:color="auto" w:fill="auto"/>
        <w:spacing w:after="0" w:line="307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фамилии председательствующего, присутствующих на заседании членов Комиссии и приглашенных лиц;</w:t>
      </w:r>
    </w:p>
    <w:p w:rsidR="003A317A" w:rsidRPr="000450A4" w:rsidRDefault="003A317A" w:rsidP="003A317A">
      <w:pPr>
        <w:pStyle w:val="4"/>
        <w:shd w:val="clear" w:color="auto" w:fill="auto"/>
        <w:spacing w:after="0" w:line="307" w:lineRule="exact"/>
        <w:ind w:left="20" w:firstLine="680"/>
        <w:rPr>
          <w:sz w:val="28"/>
          <w:szCs w:val="28"/>
        </w:rPr>
      </w:pPr>
      <w:r w:rsidRPr="000450A4">
        <w:rPr>
          <w:sz w:val="28"/>
          <w:szCs w:val="28"/>
        </w:rPr>
        <w:t>вопросы, рассмотренные в ходе заседания;</w:t>
      </w:r>
    </w:p>
    <w:p w:rsidR="003A317A" w:rsidRPr="000450A4" w:rsidRDefault="003A317A" w:rsidP="003A317A">
      <w:pPr>
        <w:pStyle w:val="4"/>
        <w:shd w:val="clear" w:color="auto" w:fill="auto"/>
        <w:spacing w:after="0" w:line="307" w:lineRule="exact"/>
        <w:ind w:left="20" w:firstLine="680"/>
        <w:rPr>
          <w:sz w:val="28"/>
          <w:szCs w:val="28"/>
        </w:rPr>
      </w:pPr>
      <w:r w:rsidRPr="000450A4">
        <w:rPr>
          <w:sz w:val="28"/>
          <w:szCs w:val="28"/>
        </w:rPr>
        <w:t>принятые решения.</w:t>
      </w:r>
    </w:p>
    <w:p w:rsidR="003A317A" w:rsidRPr="000450A4" w:rsidRDefault="003A317A" w:rsidP="003A317A">
      <w:pPr>
        <w:pStyle w:val="4"/>
        <w:shd w:val="clear" w:color="auto" w:fill="auto"/>
        <w:spacing w:after="0" w:line="307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07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 xml:space="preserve">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3A317A" w:rsidRPr="000450A4" w:rsidRDefault="003A317A" w:rsidP="003A317A">
      <w:pPr>
        <w:pStyle w:val="4"/>
        <w:numPr>
          <w:ilvl w:val="0"/>
          <w:numId w:val="13"/>
        </w:numPr>
        <w:shd w:val="clear" w:color="auto" w:fill="auto"/>
        <w:spacing w:after="0" w:line="307" w:lineRule="exact"/>
        <w:ind w:left="20"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 xml:space="preserve"> Протоколы заседаний (выписки из протоколов заседаний) секретарем Комиссии рассылаются членам Комиссии, а также организациям и должностным лицам по списку, утверждаемому руководителем аппарата Комиссии, в трехдневный срок после получения аппаратом Комиссии подписанного протокола.</w:t>
      </w:r>
    </w:p>
    <w:p w:rsidR="003A317A" w:rsidRPr="000450A4" w:rsidRDefault="003A317A" w:rsidP="003A317A">
      <w:pPr>
        <w:pStyle w:val="4"/>
        <w:shd w:val="clear" w:color="auto" w:fill="auto"/>
        <w:spacing w:after="0" w:line="307" w:lineRule="exact"/>
        <w:ind w:right="20"/>
        <w:rPr>
          <w:sz w:val="28"/>
          <w:szCs w:val="28"/>
        </w:rPr>
      </w:pPr>
    </w:p>
    <w:p w:rsidR="003A317A" w:rsidRPr="000450A4" w:rsidRDefault="003A317A" w:rsidP="003A317A">
      <w:pPr>
        <w:pStyle w:val="4"/>
        <w:keepNext/>
        <w:keepLines/>
        <w:numPr>
          <w:ilvl w:val="0"/>
          <w:numId w:val="14"/>
        </w:numPr>
        <w:shd w:val="clear" w:color="auto" w:fill="auto"/>
        <w:tabs>
          <w:tab w:val="left" w:pos="609"/>
        </w:tabs>
        <w:spacing w:after="254" w:line="240" w:lineRule="exact"/>
        <w:ind w:right="20"/>
        <w:jc w:val="center"/>
        <w:rPr>
          <w:b/>
          <w:sz w:val="28"/>
          <w:szCs w:val="28"/>
        </w:rPr>
      </w:pPr>
      <w:bookmarkStart w:id="5" w:name="bookmark11"/>
      <w:r w:rsidRPr="000450A4">
        <w:rPr>
          <w:b/>
          <w:sz w:val="28"/>
          <w:szCs w:val="28"/>
        </w:rPr>
        <w:t>Контроль исполнения поручений, содержащихся в решениях Комиссии</w:t>
      </w:r>
      <w:bookmarkEnd w:id="5"/>
    </w:p>
    <w:p w:rsidR="003A317A" w:rsidRPr="000450A4" w:rsidRDefault="003A317A" w:rsidP="009C10B0">
      <w:pPr>
        <w:pStyle w:val="4"/>
        <w:numPr>
          <w:ilvl w:val="0"/>
          <w:numId w:val="13"/>
        </w:numPr>
        <w:shd w:val="clear" w:color="auto" w:fill="auto"/>
        <w:spacing w:after="0" w:line="312" w:lineRule="exact"/>
        <w:ind w:right="20" w:firstLine="680"/>
        <w:rPr>
          <w:sz w:val="28"/>
          <w:szCs w:val="28"/>
        </w:rPr>
      </w:pPr>
      <w:r w:rsidRPr="000450A4">
        <w:rPr>
          <w:sz w:val="28"/>
          <w:szCs w:val="28"/>
        </w:rPr>
        <w:t>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 в аппарат Комиссии.</w:t>
      </w:r>
    </w:p>
    <w:p w:rsidR="003A317A" w:rsidRPr="000450A4" w:rsidRDefault="003A317A" w:rsidP="009C1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0A4">
        <w:rPr>
          <w:rFonts w:ascii="Times New Roman" w:hAnsi="Times New Roman" w:cs="Times New Roman"/>
          <w:sz w:val="28"/>
          <w:szCs w:val="28"/>
        </w:rPr>
        <w:t>Контроль исполнения поручений, содержащихся в решениях Комиссии, осуществляет секретарь Комиссии.</w:t>
      </w:r>
    </w:p>
    <w:sectPr w:rsidR="003A317A" w:rsidRPr="000450A4" w:rsidSect="000450A4">
      <w:headerReference w:type="even" r:id="rId8"/>
      <w:headerReference w:type="default" r:id="rId9"/>
      <w:headerReference w:type="first" r:id="rId10"/>
      <w:pgSz w:w="11906" w:h="16838"/>
      <w:pgMar w:top="567" w:right="567" w:bottom="567" w:left="1701" w:header="0" w:footer="6" w:gutter="22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68D" w:rsidRDefault="003B668D" w:rsidP="00637A42">
      <w:pPr>
        <w:spacing w:after="0" w:line="240" w:lineRule="auto"/>
      </w:pPr>
      <w:r>
        <w:separator/>
      </w:r>
    </w:p>
  </w:endnote>
  <w:endnote w:type="continuationSeparator" w:id="1">
    <w:p w:rsidR="003B668D" w:rsidRDefault="003B668D" w:rsidP="0063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68D" w:rsidRDefault="003B668D" w:rsidP="00637A42">
      <w:pPr>
        <w:spacing w:after="0" w:line="240" w:lineRule="auto"/>
      </w:pPr>
      <w:r>
        <w:separator/>
      </w:r>
    </w:p>
  </w:footnote>
  <w:footnote w:type="continuationSeparator" w:id="1">
    <w:p w:rsidR="003B668D" w:rsidRDefault="003B668D" w:rsidP="00637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C5" w:rsidRDefault="0019409C">
    <w:pPr>
      <w:rPr>
        <w:sz w:val="2"/>
        <w:szCs w:val="2"/>
      </w:rPr>
    </w:pPr>
    <w:r w:rsidRPr="001940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96.35pt;margin-top:121.8pt;width:4.55pt;height:7.9pt;z-index:-251637760;mso-wrap-style:none;mso-wrap-distance-left:5pt;mso-wrap-distance-right:5pt;mso-position-horizontal-relative:page;mso-position-vertical-relative:page" wrapcoords="0 0" filled="f" stroked="f">
          <v:textbox style="mso-next-textbox:#_x0000_s2076;mso-fit-shape-to-text:t" inset="0,0,0,0">
            <w:txbxContent>
              <w:p w:rsidR="008729C5" w:rsidRDefault="0019409C">
                <w:pPr>
                  <w:spacing w:line="240" w:lineRule="auto"/>
                </w:pPr>
                <w:r w:rsidRPr="0019409C">
                  <w:fldChar w:fldCharType="begin"/>
                </w:r>
                <w:r w:rsidR="008729C5">
                  <w:instrText xml:space="preserve"> PAGE \* MERGEFORMAT </w:instrText>
                </w:r>
                <w:r w:rsidRPr="0019409C">
                  <w:fldChar w:fldCharType="separate"/>
                </w:r>
                <w:r w:rsidR="008729C5" w:rsidRPr="008B60EF">
                  <w:rPr>
                    <w:rStyle w:val="a6"/>
                    <w:rFonts w:eastAsiaTheme="minorHAnsi"/>
                    <w:noProof/>
                  </w:rPr>
                  <w:t>76</w:t>
                </w:r>
                <w:r>
                  <w:rPr>
                    <w:rStyle w:val="a6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C5" w:rsidRDefault="0019409C">
    <w:pPr>
      <w:rPr>
        <w:sz w:val="2"/>
        <w:szCs w:val="2"/>
      </w:rPr>
    </w:pPr>
    <w:r w:rsidRPr="001940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93.8pt;margin-top:74.7pt;width:10.1pt;height:8.4pt;z-index:-251636736;mso-wrap-style:none;mso-wrap-distance-left:5pt;mso-wrap-distance-right:5pt;mso-position-horizontal-relative:page;mso-position-vertical-relative:page" wrapcoords="0 0" filled="f" stroked="f">
          <v:textbox style="mso-next-textbox:#_x0000_s2077;mso-fit-shape-to-text:t" inset="0,0,0,0">
            <w:txbxContent>
              <w:p w:rsidR="008729C5" w:rsidRDefault="008729C5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  <w:r w:rsidRPr="0019409C">
      <w:pict>
        <v:shape id="_x0000_s2078" type="#_x0000_t202" style="position:absolute;margin-left:448.6pt;margin-top:95.55pt;width:85.9pt;height:10.3pt;z-index:-251635712;mso-wrap-style:none;mso-wrap-distance-left:5pt;mso-wrap-distance-right:5pt;mso-position-horizontal-relative:page;mso-position-vertical-relative:page" wrapcoords="0 0" filled="f" stroked="f">
          <v:textbox style="mso-next-textbox:#_x0000_s2078;mso-fit-shape-to-text:t" inset="0,0,0,0">
            <w:txbxContent>
              <w:p w:rsidR="008729C5" w:rsidRDefault="008729C5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C5" w:rsidRDefault="0019409C">
    <w:pPr>
      <w:rPr>
        <w:sz w:val="2"/>
        <w:szCs w:val="2"/>
      </w:rPr>
    </w:pPr>
    <w:r w:rsidRPr="001940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10.75pt;margin-top:41.15pt;width:10.55pt;height:8.15pt;z-index:-251634688;mso-wrap-style:none;mso-wrap-distance-left:5pt;mso-wrap-distance-right:5pt;mso-position-horizontal-relative:page;mso-position-vertical-relative:page" wrapcoords="0 0" filled="f" stroked="f">
          <v:textbox style="mso-next-textbox:#_x0000_s2079;mso-fit-shape-to-text:t" inset="0,0,0,0">
            <w:txbxContent>
              <w:p w:rsidR="008729C5" w:rsidRDefault="0019409C">
                <w:pPr>
                  <w:spacing w:line="240" w:lineRule="auto"/>
                </w:pPr>
                <w:r w:rsidRPr="0019409C">
                  <w:fldChar w:fldCharType="begin"/>
                </w:r>
                <w:r w:rsidR="008729C5">
                  <w:instrText xml:space="preserve"> PAGE \* MERGEFORMAT </w:instrText>
                </w:r>
                <w:r w:rsidRPr="0019409C">
                  <w:fldChar w:fldCharType="separate"/>
                </w:r>
                <w:r w:rsidR="008729C5" w:rsidRPr="00340D86">
                  <w:rPr>
                    <w:rStyle w:val="0pt"/>
                    <w:rFonts w:eastAsiaTheme="minorHAnsi"/>
                    <w:noProof/>
                  </w:rPr>
                  <w:t>53</w:t>
                </w:r>
                <w:r>
                  <w:rPr>
                    <w:rStyle w:val="0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19409C">
      <w:pict>
        <v:shape id="_x0000_s2080" type="#_x0000_t202" style="position:absolute;margin-left:478.75pt;margin-top:61.8pt;width:85.7pt;height:10.3pt;z-index:-251633664;mso-wrap-style:none;mso-wrap-distance-left:5pt;mso-wrap-distance-right:5pt;mso-position-horizontal-relative:page;mso-position-vertical-relative:page" wrapcoords="0 0" filled="f" stroked="f">
          <v:textbox style="mso-next-textbox:#_x0000_s2080;mso-fit-shape-to-text:t" inset="0,0,0,0">
            <w:txbxContent>
              <w:p w:rsidR="008729C5" w:rsidRDefault="008729C5">
                <w:pPr>
                  <w:spacing w:line="240" w:lineRule="auto"/>
                </w:pPr>
                <w:r>
                  <w:rPr>
                    <w:rStyle w:val="105pt0pt"/>
                    <w:rFonts w:eastAsiaTheme="minorHAnsi"/>
                  </w:rPr>
                  <w:t>Приложение №2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858"/>
    <w:multiLevelType w:val="multilevel"/>
    <w:tmpl w:val="9D36B05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74FD5"/>
    <w:multiLevelType w:val="multilevel"/>
    <w:tmpl w:val="CABE7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57EAC"/>
    <w:multiLevelType w:val="multilevel"/>
    <w:tmpl w:val="B086A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6D3120"/>
    <w:multiLevelType w:val="multilevel"/>
    <w:tmpl w:val="BCCEA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259D8"/>
    <w:multiLevelType w:val="multilevel"/>
    <w:tmpl w:val="F4FE6C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977A7B"/>
    <w:multiLevelType w:val="multilevel"/>
    <w:tmpl w:val="0DA4B59A"/>
    <w:lvl w:ilvl="0">
      <w:start w:val="5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677E7"/>
    <w:multiLevelType w:val="multilevel"/>
    <w:tmpl w:val="79BC887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380CA5"/>
    <w:multiLevelType w:val="multilevel"/>
    <w:tmpl w:val="99E8F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485AE0"/>
    <w:multiLevelType w:val="multilevel"/>
    <w:tmpl w:val="1354C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D217CC"/>
    <w:multiLevelType w:val="multilevel"/>
    <w:tmpl w:val="3A4E25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901CDA"/>
    <w:multiLevelType w:val="multilevel"/>
    <w:tmpl w:val="327AB8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9A4641"/>
    <w:multiLevelType w:val="multilevel"/>
    <w:tmpl w:val="F06C0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AF4C2E"/>
    <w:multiLevelType w:val="multilevel"/>
    <w:tmpl w:val="A276F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F776E6"/>
    <w:multiLevelType w:val="multilevel"/>
    <w:tmpl w:val="299A4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D07A42"/>
    <w:multiLevelType w:val="multilevel"/>
    <w:tmpl w:val="2B14298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CE29FC"/>
    <w:multiLevelType w:val="multilevel"/>
    <w:tmpl w:val="B98E1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F55A4E"/>
    <w:multiLevelType w:val="multilevel"/>
    <w:tmpl w:val="3B209232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FF2313"/>
    <w:multiLevelType w:val="multilevel"/>
    <w:tmpl w:val="AD262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E76127"/>
    <w:multiLevelType w:val="multilevel"/>
    <w:tmpl w:val="C80AB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0C0FC7"/>
    <w:multiLevelType w:val="multilevel"/>
    <w:tmpl w:val="F55EA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DA737B"/>
    <w:multiLevelType w:val="multilevel"/>
    <w:tmpl w:val="ED58F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B31ED6"/>
    <w:multiLevelType w:val="multilevel"/>
    <w:tmpl w:val="425C3168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250622"/>
    <w:multiLevelType w:val="multilevel"/>
    <w:tmpl w:val="DD9438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990C95"/>
    <w:multiLevelType w:val="hybridMultilevel"/>
    <w:tmpl w:val="6C24025E"/>
    <w:lvl w:ilvl="0" w:tplc="3242830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87F0C"/>
    <w:multiLevelType w:val="multilevel"/>
    <w:tmpl w:val="83921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856697"/>
    <w:multiLevelType w:val="multilevel"/>
    <w:tmpl w:val="18DAE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F36B69"/>
    <w:multiLevelType w:val="multilevel"/>
    <w:tmpl w:val="BDF623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F45ACD"/>
    <w:multiLevelType w:val="multilevel"/>
    <w:tmpl w:val="4D0AFE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0E0F8E"/>
    <w:multiLevelType w:val="hybridMultilevel"/>
    <w:tmpl w:val="BEEAC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61573"/>
    <w:multiLevelType w:val="multilevel"/>
    <w:tmpl w:val="315E60E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C13749"/>
    <w:multiLevelType w:val="multilevel"/>
    <w:tmpl w:val="53BE3A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6C2619"/>
    <w:multiLevelType w:val="multilevel"/>
    <w:tmpl w:val="B1581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4534C5"/>
    <w:multiLevelType w:val="multilevel"/>
    <w:tmpl w:val="606EC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E74509"/>
    <w:multiLevelType w:val="multilevel"/>
    <w:tmpl w:val="7338A8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6059AC"/>
    <w:multiLevelType w:val="multilevel"/>
    <w:tmpl w:val="C4F0B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E7507D"/>
    <w:multiLevelType w:val="multilevel"/>
    <w:tmpl w:val="0D3E862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A0389F"/>
    <w:multiLevelType w:val="multilevel"/>
    <w:tmpl w:val="ECD2B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AC51B1"/>
    <w:multiLevelType w:val="multilevel"/>
    <w:tmpl w:val="81287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6B743C"/>
    <w:multiLevelType w:val="multilevel"/>
    <w:tmpl w:val="F3C68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EA339A"/>
    <w:multiLevelType w:val="multilevel"/>
    <w:tmpl w:val="93F0E83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6C4B1F"/>
    <w:multiLevelType w:val="multilevel"/>
    <w:tmpl w:val="64720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B83ED7"/>
    <w:multiLevelType w:val="multilevel"/>
    <w:tmpl w:val="FD0E97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3F2AFF"/>
    <w:multiLevelType w:val="multilevel"/>
    <w:tmpl w:val="75140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A62F2B"/>
    <w:multiLevelType w:val="multilevel"/>
    <w:tmpl w:val="5DB2E89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42"/>
  </w:num>
  <w:num w:numId="5">
    <w:abstractNumId w:val="32"/>
  </w:num>
  <w:num w:numId="6">
    <w:abstractNumId w:val="37"/>
  </w:num>
  <w:num w:numId="7">
    <w:abstractNumId w:val="20"/>
  </w:num>
  <w:num w:numId="8">
    <w:abstractNumId w:val="19"/>
  </w:num>
  <w:num w:numId="9">
    <w:abstractNumId w:val="0"/>
  </w:num>
  <w:num w:numId="10">
    <w:abstractNumId w:val="17"/>
  </w:num>
  <w:num w:numId="11">
    <w:abstractNumId w:val="15"/>
  </w:num>
  <w:num w:numId="12">
    <w:abstractNumId w:val="35"/>
  </w:num>
  <w:num w:numId="13">
    <w:abstractNumId w:val="1"/>
  </w:num>
  <w:num w:numId="14">
    <w:abstractNumId w:val="6"/>
  </w:num>
  <w:num w:numId="15">
    <w:abstractNumId w:val="16"/>
  </w:num>
  <w:num w:numId="16">
    <w:abstractNumId w:val="40"/>
  </w:num>
  <w:num w:numId="17">
    <w:abstractNumId w:val="3"/>
  </w:num>
  <w:num w:numId="18">
    <w:abstractNumId w:val="39"/>
  </w:num>
  <w:num w:numId="19">
    <w:abstractNumId w:val="26"/>
  </w:num>
  <w:num w:numId="20">
    <w:abstractNumId w:val="21"/>
  </w:num>
  <w:num w:numId="21">
    <w:abstractNumId w:val="29"/>
  </w:num>
  <w:num w:numId="22">
    <w:abstractNumId w:val="11"/>
  </w:num>
  <w:num w:numId="23">
    <w:abstractNumId w:val="31"/>
  </w:num>
  <w:num w:numId="24">
    <w:abstractNumId w:val="38"/>
  </w:num>
  <w:num w:numId="25">
    <w:abstractNumId w:val="8"/>
  </w:num>
  <w:num w:numId="26">
    <w:abstractNumId w:val="13"/>
  </w:num>
  <w:num w:numId="27">
    <w:abstractNumId w:val="41"/>
  </w:num>
  <w:num w:numId="28">
    <w:abstractNumId w:val="33"/>
  </w:num>
  <w:num w:numId="29">
    <w:abstractNumId w:val="43"/>
  </w:num>
  <w:num w:numId="30">
    <w:abstractNumId w:val="27"/>
  </w:num>
  <w:num w:numId="31">
    <w:abstractNumId w:val="36"/>
  </w:num>
  <w:num w:numId="32">
    <w:abstractNumId w:val="18"/>
  </w:num>
  <w:num w:numId="33">
    <w:abstractNumId w:val="2"/>
  </w:num>
  <w:num w:numId="34">
    <w:abstractNumId w:val="10"/>
  </w:num>
  <w:num w:numId="35">
    <w:abstractNumId w:val="9"/>
  </w:num>
  <w:num w:numId="36">
    <w:abstractNumId w:val="30"/>
  </w:num>
  <w:num w:numId="37">
    <w:abstractNumId w:val="7"/>
  </w:num>
  <w:num w:numId="38">
    <w:abstractNumId w:val="34"/>
  </w:num>
  <w:num w:numId="39">
    <w:abstractNumId w:val="4"/>
  </w:num>
  <w:num w:numId="40">
    <w:abstractNumId w:val="14"/>
  </w:num>
  <w:num w:numId="41">
    <w:abstractNumId w:val="5"/>
  </w:num>
  <w:num w:numId="42">
    <w:abstractNumId w:val="12"/>
  </w:num>
  <w:num w:numId="43">
    <w:abstractNumId w:val="28"/>
  </w:num>
  <w:num w:numId="44">
    <w:abstractNumId w:val="23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87E82"/>
    <w:rsid w:val="00013C52"/>
    <w:rsid w:val="000373EC"/>
    <w:rsid w:val="000416DA"/>
    <w:rsid w:val="000450A4"/>
    <w:rsid w:val="00055DE5"/>
    <w:rsid w:val="00092026"/>
    <w:rsid w:val="000C117F"/>
    <w:rsid w:val="000C2039"/>
    <w:rsid w:val="000D410D"/>
    <w:rsid w:val="000F6ED6"/>
    <w:rsid w:val="00114BE5"/>
    <w:rsid w:val="0011545F"/>
    <w:rsid w:val="00121218"/>
    <w:rsid w:val="00123B6C"/>
    <w:rsid w:val="001268EF"/>
    <w:rsid w:val="001437EB"/>
    <w:rsid w:val="0019409C"/>
    <w:rsid w:val="001A7D0D"/>
    <w:rsid w:val="00223DCD"/>
    <w:rsid w:val="00285A3E"/>
    <w:rsid w:val="002B486B"/>
    <w:rsid w:val="002D32FA"/>
    <w:rsid w:val="002D56D1"/>
    <w:rsid w:val="003124D6"/>
    <w:rsid w:val="003127FF"/>
    <w:rsid w:val="00334343"/>
    <w:rsid w:val="00340D86"/>
    <w:rsid w:val="00341705"/>
    <w:rsid w:val="003638D9"/>
    <w:rsid w:val="003A317A"/>
    <w:rsid w:val="003A3E17"/>
    <w:rsid w:val="003B668D"/>
    <w:rsid w:val="003E79EA"/>
    <w:rsid w:val="003F55B1"/>
    <w:rsid w:val="00462EC2"/>
    <w:rsid w:val="004652DE"/>
    <w:rsid w:val="00547BBE"/>
    <w:rsid w:val="00552CB4"/>
    <w:rsid w:val="00554268"/>
    <w:rsid w:val="00561F38"/>
    <w:rsid w:val="00572284"/>
    <w:rsid w:val="00586060"/>
    <w:rsid w:val="0059674B"/>
    <w:rsid w:val="00596D09"/>
    <w:rsid w:val="005F191D"/>
    <w:rsid w:val="00612482"/>
    <w:rsid w:val="006254BE"/>
    <w:rsid w:val="00637A42"/>
    <w:rsid w:val="00654A91"/>
    <w:rsid w:val="00655427"/>
    <w:rsid w:val="006663F5"/>
    <w:rsid w:val="00687E82"/>
    <w:rsid w:val="006C1979"/>
    <w:rsid w:val="006E120C"/>
    <w:rsid w:val="006F4C4A"/>
    <w:rsid w:val="006F7791"/>
    <w:rsid w:val="00723AC7"/>
    <w:rsid w:val="007A6F7A"/>
    <w:rsid w:val="007B168F"/>
    <w:rsid w:val="007D0EF5"/>
    <w:rsid w:val="00806CB9"/>
    <w:rsid w:val="008524C2"/>
    <w:rsid w:val="00857A44"/>
    <w:rsid w:val="008729C5"/>
    <w:rsid w:val="00874391"/>
    <w:rsid w:val="008B7F82"/>
    <w:rsid w:val="008C35B7"/>
    <w:rsid w:val="008D5749"/>
    <w:rsid w:val="008E19A0"/>
    <w:rsid w:val="00903011"/>
    <w:rsid w:val="00913919"/>
    <w:rsid w:val="00927445"/>
    <w:rsid w:val="00934A5C"/>
    <w:rsid w:val="0094483B"/>
    <w:rsid w:val="0095650E"/>
    <w:rsid w:val="009A0065"/>
    <w:rsid w:val="009A6946"/>
    <w:rsid w:val="009C10B0"/>
    <w:rsid w:val="009F5CA3"/>
    <w:rsid w:val="00A20A18"/>
    <w:rsid w:val="00A23EB6"/>
    <w:rsid w:val="00A4402A"/>
    <w:rsid w:val="00A53D42"/>
    <w:rsid w:val="00A848F1"/>
    <w:rsid w:val="00AD1582"/>
    <w:rsid w:val="00B17BD7"/>
    <w:rsid w:val="00B327CA"/>
    <w:rsid w:val="00B96A17"/>
    <w:rsid w:val="00B9788A"/>
    <w:rsid w:val="00BB5F98"/>
    <w:rsid w:val="00BD2F44"/>
    <w:rsid w:val="00C3188B"/>
    <w:rsid w:val="00CA3D85"/>
    <w:rsid w:val="00CA53AD"/>
    <w:rsid w:val="00D125CD"/>
    <w:rsid w:val="00D20BBF"/>
    <w:rsid w:val="00DC0AFD"/>
    <w:rsid w:val="00DD3A56"/>
    <w:rsid w:val="00DD7178"/>
    <w:rsid w:val="00E172CD"/>
    <w:rsid w:val="00E2267C"/>
    <w:rsid w:val="00E91DF2"/>
    <w:rsid w:val="00E95BC2"/>
    <w:rsid w:val="00E966DD"/>
    <w:rsid w:val="00EB0C9A"/>
    <w:rsid w:val="00EC372C"/>
    <w:rsid w:val="00ED1AB9"/>
    <w:rsid w:val="00F841A2"/>
    <w:rsid w:val="00F87458"/>
    <w:rsid w:val="00FB157F"/>
    <w:rsid w:val="00FD41E1"/>
    <w:rsid w:val="00FF0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2F4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BD2F44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2F44"/>
    <w:pPr>
      <w:widowControl w:val="0"/>
      <w:shd w:val="clear" w:color="auto" w:fill="FFFFFF"/>
      <w:spacing w:after="240" w:line="312" w:lineRule="exact"/>
      <w:ind w:hanging="1000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BD2F44"/>
    <w:pPr>
      <w:widowControl w:val="0"/>
      <w:shd w:val="clear" w:color="auto" w:fill="FFFFFF"/>
      <w:spacing w:before="258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a3">
    <w:name w:val="Основной текст_"/>
    <w:basedOn w:val="a0"/>
    <w:link w:val="4"/>
    <w:rsid w:val="00BD2F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BD2F44"/>
    <w:pPr>
      <w:widowControl w:val="0"/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967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59674B"/>
    <w:pPr>
      <w:widowControl w:val="0"/>
      <w:shd w:val="clear" w:color="auto" w:fill="FFFFFF"/>
      <w:spacing w:before="840" w:after="54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 + Полужирный"/>
    <w:basedOn w:val="a3"/>
    <w:rsid w:val="005967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rsid w:val="005967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6">
    <w:name w:val="Колонтитул"/>
    <w:basedOn w:val="a5"/>
    <w:rsid w:val="005967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9674B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9674B"/>
    <w:pPr>
      <w:widowControl w:val="0"/>
      <w:shd w:val="clear" w:color="auto" w:fill="FFFFFF"/>
      <w:spacing w:before="240" w:after="0" w:line="317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7">
    <w:name w:val="Основной текст + Курсив"/>
    <w:basedOn w:val="a3"/>
    <w:rsid w:val="005967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картинке_"/>
    <w:basedOn w:val="a0"/>
    <w:link w:val="a9"/>
    <w:rsid w:val="00E172C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E172C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1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72CD"/>
    <w:rPr>
      <w:rFonts w:ascii="Tahoma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rsid w:val="001437E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1437EB"/>
    <w:pPr>
      <w:widowControl w:val="0"/>
      <w:shd w:val="clear" w:color="auto" w:fill="FFFFFF"/>
      <w:spacing w:before="240" w:after="240" w:line="0" w:lineRule="atLeast"/>
      <w:ind w:hanging="122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c">
    <w:name w:val="footer"/>
    <w:basedOn w:val="a"/>
    <w:link w:val="ad"/>
    <w:uiPriority w:val="99"/>
    <w:unhideWhenUsed/>
    <w:rsid w:val="00637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7A42"/>
  </w:style>
  <w:style w:type="character" w:styleId="ae">
    <w:name w:val="Hyperlink"/>
    <w:basedOn w:val="a0"/>
    <w:rsid w:val="00E2267C"/>
    <w:rPr>
      <w:color w:val="0066CC"/>
      <w:u w:val="single"/>
    </w:rPr>
  </w:style>
  <w:style w:type="paragraph" w:styleId="af">
    <w:name w:val="header"/>
    <w:basedOn w:val="a"/>
    <w:link w:val="af0"/>
    <w:uiPriority w:val="99"/>
    <w:unhideWhenUsed/>
    <w:rsid w:val="00E2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2267C"/>
  </w:style>
  <w:style w:type="character" w:customStyle="1" w:styleId="Exact">
    <w:name w:val="Основной текст Exact"/>
    <w:basedOn w:val="a0"/>
    <w:rsid w:val="00E22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3pt">
    <w:name w:val="Заголовок №3 + Интервал 3 pt"/>
    <w:basedOn w:val="3"/>
    <w:rsid w:val="003417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417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41705"/>
    <w:pPr>
      <w:widowControl w:val="0"/>
      <w:shd w:val="clear" w:color="auto" w:fill="FFFFFF"/>
      <w:spacing w:after="240" w:line="76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0ptExact">
    <w:name w:val="Основной текст + Интервал 0 pt Exact"/>
    <w:basedOn w:val="a3"/>
    <w:rsid w:val="00341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Заголовок №7_"/>
    <w:basedOn w:val="a0"/>
    <w:link w:val="70"/>
    <w:rsid w:val="0034170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34170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Основной текст2"/>
    <w:basedOn w:val="a3"/>
    <w:rsid w:val="00341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70">
    <w:name w:val="Заголовок №7"/>
    <w:basedOn w:val="a"/>
    <w:link w:val="7"/>
    <w:rsid w:val="00341705"/>
    <w:pPr>
      <w:widowControl w:val="0"/>
      <w:shd w:val="clear" w:color="auto" w:fill="FFFFFF"/>
      <w:spacing w:after="0" w:line="307" w:lineRule="exact"/>
      <w:jc w:val="both"/>
      <w:outlineLvl w:val="6"/>
    </w:pPr>
    <w:rPr>
      <w:rFonts w:ascii="Times New Roman" w:eastAsia="Times New Roman" w:hAnsi="Times New Roman" w:cs="Times New Roman"/>
      <w:b/>
      <w:bCs/>
    </w:rPr>
  </w:style>
  <w:style w:type="paragraph" w:customStyle="1" w:styleId="72">
    <w:name w:val="Основной текст (7)"/>
    <w:basedOn w:val="a"/>
    <w:link w:val="71"/>
    <w:rsid w:val="0034170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0pt">
    <w:name w:val="Колонтитул + Интервал 0 pt"/>
    <w:basedOn w:val="a5"/>
    <w:rsid w:val="009274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pt0pt">
    <w:name w:val="Колонтитул + 12 pt;Интервал 0 pt"/>
    <w:basedOn w:val="a5"/>
    <w:rsid w:val="009274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sid w:val="009274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22pt">
    <w:name w:val="Основной текст (6) + 22 pt;Не курсив"/>
    <w:basedOn w:val="6"/>
    <w:rsid w:val="009274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2744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274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Заголовок №4"/>
    <w:basedOn w:val="a"/>
    <w:link w:val="40"/>
    <w:rsid w:val="00927445"/>
    <w:pPr>
      <w:widowControl w:val="0"/>
      <w:shd w:val="clear" w:color="auto" w:fill="FFFFFF"/>
      <w:spacing w:after="0" w:line="322" w:lineRule="exact"/>
      <w:ind w:firstLine="700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927445"/>
    <w:pPr>
      <w:widowControl w:val="0"/>
      <w:shd w:val="clear" w:color="auto" w:fill="FFFFFF"/>
      <w:spacing w:before="480" w:after="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rsid w:val="00927445"/>
    <w:pPr>
      <w:widowControl w:val="0"/>
      <w:shd w:val="clear" w:color="auto" w:fill="FFFFFF"/>
      <w:spacing w:after="84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Exact0">
    <w:name w:val="Основной текст + Полужирный Exact"/>
    <w:basedOn w:val="a3"/>
    <w:rsid w:val="00223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223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">
    <w:name w:val="Подпись к картинке (2)_"/>
    <w:basedOn w:val="a0"/>
    <w:link w:val="26"/>
    <w:rsid w:val="00223DCD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1">
    <w:name w:val="Заголовок №6_"/>
    <w:basedOn w:val="a0"/>
    <w:link w:val="62"/>
    <w:rsid w:val="00223D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23DC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2">
    <w:name w:val="Основной текст (10) + Не курсив"/>
    <w:basedOn w:val="100"/>
    <w:rsid w:val="00223DC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6">
    <w:name w:val="Подпись к картинке (2)"/>
    <w:basedOn w:val="a"/>
    <w:link w:val="25"/>
    <w:rsid w:val="00223DC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2">
    <w:name w:val="Заголовок №6"/>
    <w:basedOn w:val="a"/>
    <w:link w:val="61"/>
    <w:rsid w:val="00223DCD"/>
    <w:pPr>
      <w:widowControl w:val="0"/>
      <w:shd w:val="clear" w:color="auto" w:fill="FFFFFF"/>
      <w:spacing w:before="300" w:after="420" w:line="0" w:lineRule="atLeast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223DCD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3105pt">
    <w:name w:val="Основной текст (3) + 10;5 pt;Полужирный"/>
    <w:basedOn w:val="31"/>
    <w:rsid w:val="00223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3"/>
    <w:rsid w:val="00223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af1">
    <w:name w:val="Подпись к таблице_"/>
    <w:basedOn w:val="a0"/>
    <w:link w:val="af2"/>
    <w:rsid w:val="00223D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pt">
    <w:name w:val="Основной текст + 8 pt;Полужирный"/>
    <w:basedOn w:val="a3"/>
    <w:rsid w:val="00223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5pt">
    <w:name w:val="Основной текст + 6;5 pt"/>
    <w:basedOn w:val="a3"/>
    <w:rsid w:val="00223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3"/>
    <w:rsid w:val="00223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af2">
    <w:name w:val="Подпись к таблице"/>
    <w:basedOn w:val="a"/>
    <w:link w:val="af1"/>
    <w:rsid w:val="00223DC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3pt">
    <w:name w:val="Основной текст + 13 pt;Полужирный;Курсив"/>
    <w:basedOn w:val="a3"/>
    <w:rsid w:val="00E91D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+ 22 pt;Полужирный"/>
    <w:basedOn w:val="a3"/>
    <w:rsid w:val="00E91D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table" w:styleId="af3">
    <w:name w:val="Table Grid"/>
    <w:basedOn w:val="a1"/>
    <w:uiPriority w:val="59"/>
    <w:rsid w:val="00462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Колонтитул + 10;5 pt;Полужирный;Интервал 0 pt"/>
    <w:basedOn w:val="a5"/>
    <w:rsid w:val="00334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4">
    <w:name w:val="List Paragraph"/>
    <w:basedOn w:val="a"/>
    <w:uiPriority w:val="34"/>
    <w:qFormat/>
    <w:rsid w:val="003638D9"/>
    <w:pPr>
      <w:ind w:left="720"/>
      <w:contextualSpacing/>
    </w:pPr>
  </w:style>
  <w:style w:type="paragraph" w:styleId="af5">
    <w:name w:val="No Spacing"/>
    <w:uiPriority w:val="1"/>
    <w:qFormat/>
    <w:rsid w:val="006663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9BF2-15BE-456B-B209-1AA9106C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11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Анатольевич Григорьев</dc:creator>
  <cp:keywords/>
  <dc:description/>
  <cp:lastModifiedBy>1</cp:lastModifiedBy>
  <cp:revision>58</cp:revision>
  <cp:lastPrinted>2021-10-06T09:06:00Z</cp:lastPrinted>
  <dcterms:created xsi:type="dcterms:W3CDTF">2014-01-20T10:52:00Z</dcterms:created>
  <dcterms:modified xsi:type="dcterms:W3CDTF">2021-11-10T14:08:00Z</dcterms:modified>
</cp:coreProperties>
</file>