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Pr="00655C9A" w:rsidRDefault="007C2113" w:rsidP="00504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357" w:rsidRPr="00655C9A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9A" w:rsidRPr="00655C9A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655C9A" w:rsidRDefault="0007113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04357" w:rsidRPr="00655C9A" w:rsidRDefault="0007113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Т</w:t>
      </w:r>
      <w:r w:rsidR="00504357" w:rsidRPr="00655C9A">
        <w:rPr>
          <w:rFonts w:ascii="Times New Roman" w:hAnsi="Times New Roman" w:cs="Times New Roman"/>
          <w:b/>
          <w:sz w:val="28"/>
          <w:szCs w:val="28"/>
        </w:rPr>
        <w:t>ВЕРСКОЙ ОБЛАСТИ</w:t>
      </w:r>
    </w:p>
    <w:p w:rsidR="00504357" w:rsidRPr="00655C9A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13" w:rsidRPr="00655C9A" w:rsidRDefault="00504357" w:rsidP="00A5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137" w:rsidRPr="00655C9A" w:rsidRDefault="00071137" w:rsidP="00655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BB4" w:rsidRPr="00655C9A" w:rsidRDefault="00655C9A" w:rsidP="0050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</w:t>
      </w:r>
      <w:r w:rsidR="00504357" w:rsidRPr="00655C9A">
        <w:rPr>
          <w:rFonts w:ascii="Times New Roman" w:hAnsi="Times New Roman" w:cs="Times New Roman"/>
          <w:b/>
          <w:sz w:val="28"/>
          <w:szCs w:val="28"/>
        </w:rPr>
        <w:t>20</w:t>
      </w:r>
      <w:r w:rsidR="008A282E" w:rsidRPr="00655C9A">
        <w:rPr>
          <w:rFonts w:ascii="Times New Roman" w:hAnsi="Times New Roman" w:cs="Times New Roman"/>
          <w:b/>
          <w:sz w:val="28"/>
          <w:szCs w:val="28"/>
        </w:rPr>
        <w:t>2</w:t>
      </w:r>
      <w:r w:rsidR="002F4571" w:rsidRPr="00655C9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 w:rsidR="001F44E9" w:rsidRPr="0065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57" w:rsidRPr="00655C9A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04357" w:rsidRPr="00655C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2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4357" w:rsidRPr="00655C9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428</w:t>
      </w:r>
    </w:p>
    <w:p w:rsidR="007065E3" w:rsidRPr="00655C9A" w:rsidRDefault="00504357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О</w:t>
      </w:r>
      <w:r w:rsidR="008A282E" w:rsidRPr="0065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218" w:rsidRPr="00655C9A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постановление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администрации Западнодвинского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области 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 xml:space="preserve">« О порядке формирования перечня 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налоговых  расходов муниципального образования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</w:t>
      </w:r>
      <w:r w:rsidRPr="00655C9A">
        <w:rPr>
          <w:rFonts w:ascii="Times New Roman" w:hAnsi="Times New Roman" w:cs="Times New Roman"/>
          <w:b/>
          <w:sz w:val="28"/>
          <w:szCs w:val="28"/>
        </w:rPr>
        <w:tab/>
        <w:t xml:space="preserve"> округ Тверской области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 xml:space="preserve">и оценки налоговых расходов муниципального образования </w:t>
      </w:r>
    </w:p>
    <w:p w:rsidR="007C6218" w:rsidRPr="00655C9A" w:rsidRDefault="007C6218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 Тверской области</w:t>
      </w:r>
    </w:p>
    <w:p w:rsidR="007C6218" w:rsidRPr="00655C9A" w:rsidRDefault="00B80FBF" w:rsidP="007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>от 04.10.2022г.  № 391</w:t>
      </w:r>
    </w:p>
    <w:p w:rsidR="007C6218" w:rsidRPr="00655C9A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065E3" w:rsidRPr="00655C9A" w:rsidRDefault="007C6218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757" w:rsidRPr="00655C9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№ </w:t>
      </w:r>
      <w:r w:rsidR="00794B99" w:rsidRPr="00655C9A">
        <w:rPr>
          <w:rFonts w:ascii="Times New Roman" w:hAnsi="Times New Roman" w:cs="Times New Roman"/>
          <w:sz w:val="28"/>
          <w:szCs w:val="28"/>
        </w:rPr>
        <w:t>1081</w:t>
      </w:r>
      <w:r w:rsidR="00297757" w:rsidRPr="00655C9A">
        <w:rPr>
          <w:rFonts w:ascii="Times New Roman" w:hAnsi="Times New Roman" w:cs="Times New Roman"/>
          <w:sz w:val="28"/>
          <w:szCs w:val="28"/>
        </w:rPr>
        <w:t xml:space="preserve"> от </w:t>
      </w:r>
      <w:r w:rsidR="00794B99" w:rsidRPr="00655C9A">
        <w:rPr>
          <w:rFonts w:ascii="Times New Roman" w:hAnsi="Times New Roman" w:cs="Times New Roman"/>
          <w:sz w:val="28"/>
          <w:szCs w:val="28"/>
        </w:rPr>
        <w:t>15</w:t>
      </w:r>
      <w:r w:rsidR="00297757" w:rsidRPr="00655C9A">
        <w:rPr>
          <w:rFonts w:ascii="Times New Roman" w:hAnsi="Times New Roman" w:cs="Times New Roman"/>
          <w:sz w:val="28"/>
          <w:szCs w:val="28"/>
        </w:rPr>
        <w:t>.0</w:t>
      </w:r>
      <w:r w:rsidR="00794B99" w:rsidRPr="00655C9A">
        <w:rPr>
          <w:rFonts w:ascii="Times New Roman" w:hAnsi="Times New Roman" w:cs="Times New Roman"/>
          <w:sz w:val="28"/>
          <w:szCs w:val="28"/>
        </w:rPr>
        <w:t>6</w:t>
      </w:r>
      <w:r w:rsidR="00297757" w:rsidRPr="00655C9A">
        <w:rPr>
          <w:rFonts w:ascii="Times New Roman" w:hAnsi="Times New Roman" w:cs="Times New Roman"/>
          <w:sz w:val="28"/>
          <w:szCs w:val="28"/>
        </w:rPr>
        <w:t>.2022г. « О внесении изменений в</w:t>
      </w:r>
      <w:r w:rsidR="00794B99" w:rsidRPr="00655C9A">
        <w:rPr>
          <w:rFonts w:ascii="Times New Roman" w:hAnsi="Times New Roman" w:cs="Times New Roman"/>
          <w:sz w:val="28"/>
          <w:szCs w:val="28"/>
        </w:rPr>
        <w:t xml:space="preserve"> общие требования к оценке налоговых</w:t>
      </w:r>
      <w:r w:rsidR="00297757" w:rsidRPr="00655C9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94B99" w:rsidRPr="00655C9A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297757" w:rsidRPr="00655C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4B99" w:rsidRPr="00655C9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C2520C" w:rsidRPr="00655C9A">
        <w:rPr>
          <w:rFonts w:ascii="Times New Roman" w:hAnsi="Times New Roman" w:cs="Times New Roman"/>
          <w:sz w:val="28"/>
          <w:szCs w:val="28"/>
        </w:rPr>
        <w:t>»</w:t>
      </w:r>
      <w:r w:rsidR="00297757" w:rsidRPr="00655C9A">
        <w:rPr>
          <w:rFonts w:ascii="Times New Roman" w:hAnsi="Times New Roman" w:cs="Times New Roman"/>
          <w:sz w:val="28"/>
          <w:szCs w:val="28"/>
        </w:rPr>
        <w:t>, а</w:t>
      </w:r>
      <w:r w:rsidR="00071137" w:rsidRPr="00655C9A">
        <w:rPr>
          <w:rFonts w:ascii="Times New Roman" w:hAnsi="Times New Roman" w:cs="Times New Roman"/>
          <w:sz w:val="28"/>
          <w:szCs w:val="28"/>
        </w:rPr>
        <w:t>дминистрация Западнодвинского муниципального округа</w:t>
      </w:r>
      <w:r w:rsidR="008A282E" w:rsidRPr="00655C9A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297757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655C9A" w:rsidRPr="00655C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4B99" w:rsidRPr="00655C9A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C6218" w:rsidRPr="00655C9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Западнодвинского муниципального округа Тверской области « О порядке формирования перечня налоговых  расходов муниципального образования Западнодвинский муниципальный</w:t>
      </w:r>
      <w:r w:rsidR="007C6218" w:rsidRPr="00655C9A">
        <w:rPr>
          <w:rFonts w:ascii="Times New Roman" w:hAnsi="Times New Roman" w:cs="Times New Roman"/>
          <w:sz w:val="28"/>
          <w:szCs w:val="28"/>
        </w:rPr>
        <w:tab/>
        <w:t xml:space="preserve"> округ Тверской области и оценки налоговых расходов муниципального образования Западнодвинский муниципальный округ Тверской области»</w:t>
      </w:r>
      <w:r w:rsidR="00B80FBF" w:rsidRPr="00655C9A">
        <w:rPr>
          <w:rFonts w:ascii="Times New Roman" w:hAnsi="Times New Roman" w:cs="Times New Roman"/>
          <w:sz w:val="28"/>
          <w:szCs w:val="28"/>
        </w:rPr>
        <w:t xml:space="preserve"> от 04.10.2022г. № 391 </w:t>
      </w:r>
      <w:proofErr w:type="gramStart"/>
      <w:r w:rsidR="00D623ED" w:rsidRPr="00655C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23ED" w:rsidRPr="00655C9A">
        <w:rPr>
          <w:rFonts w:ascii="Times New Roman" w:hAnsi="Times New Roman" w:cs="Times New Roman"/>
          <w:sz w:val="28"/>
          <w:szCs w:val="28"/>
        </w:rPr>
        <w:t>далее – Порядок)</w:t>
      </w:r>
      <w:r w:rsidR="00951CB7" w:rsidRPr="00655C9A">
        <w:rPr>
          <w:rFonts w:ascii="Times New Roman" w:hAnsi="Times New Roman" w:cs="Times New Roman"/>
          <w:sz w:val="28"/>
          <w:szCs w:val="28"/>
        </w:rPr>
        <w:t>.</w:t>
      </w:r>
    </w:p>
    <w:p w:rsidR="007065E3" w:rsidRPr="00655C9A" w:rsidRDefault="00794B99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</w:t>
      </w:r>
      <w:r w:rsidR="007C6218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951CB7" w:rsidRPr="00655C9A">
        <w:rPr>
          <w:rFonts w:ascii="Times New Roman" w:hAnsi="Times New Roman" w:cs="Times New Roman"/>
          <w:sz w:val="28"/>
          <w:szCs w:val="28"/>
        </w:rPr>
        <w:t>И</w:t>
      </w:r>
      <w:r w:rsidR="007C6218" w:rsidRPr="00655C9A">
        <w:rPr>
          <w:rFonts w:ascii="Times New Roman" w:hAnsi="Times New Roman" w:cs="Times New Roman"/>
          <w:sz w:val="28"/>
          <w:szCs w:val="28"/>
        </w:rPr>
        <w:t>зложить подпункт</w:t>
      </w:r>
      <w:r w:rsidRPr="00655C9A">
        <w:rPr>
          <w:rFonts w:ascii="Times New Roman" w:hAnsi="Times New Roman" w:cs="Times New Roman"/>
          <w:sz w:val="28"/>
          <w:szCs w:val="28"/>
        </w:rPr>
        <w:t>ы 8,</w:t>
      </w:r>
      <w:r w:rsidR="007C6218" w:rsidRPr="00655C9A">
        <w:rPr>
          <w:rFonts w:ascii="Times New Roman" w:hAnsi="Times New Roman" w:cs="Times New Roman"/>
          <w:sz w:val="28"/>
          <w:szCs w:val="28"/>
        </w:rPr>
        <w:t xml:space="preserve"> 10</w:t>
      </w:r>
      <w:r w:rsidRPr="00655C9A">
        <w:rPr>
          <w:rFonts w:ascii="Times New Roman" w:hAnsi="Times New Roman" w:cs="Times New Roman"/>
          <w:sz w:val="28"/>
          <w:szCs w:val="28"/>
        </w:rPr>
        <w:t>,11 и 12</w:t>
      </w:r>
      <w:r w:rsidR="007C6218" w:rsidRPr="00655C9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655C9A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4E4B9D" w:rsidRPr="00655C9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55C9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7C6218" w:rsidRPr="00655C9A">
        <w:rPr>
          <w:rFonts w:ascii="Times New Roman" w:hAnsi="Times New Roman" w:cs="Times New Roman"/>
          <w:sz w:val="28"/>
          <w:szCs w:val="28"/>
        </w:rPr>
        <w:t>:</w:t>
      </w:r>
    </w:p>
    <w:p w:rsidR="00794B99" w:rsidRPr="00655C9A" w:rsidRDefault="00794B99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« 8) перечень налоговых расходов – документ, содержащий сведения о распределении налоговых расходов в соответствии с целями муниципальных программ и (или) целями социально – экономического развития, не относящимися к муниципальным программам, а также о кураторах налоговых расходов»;</w:t>
      </w:r>
    </w:p>
    <w:p w:rsidR="007C6218" w:rsidRPr="00655C9A" w:rsidRDefault="00794B99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«</w:t>
      </w:r>
      <w:r w:rsidR="007C6218" w:rsidRPr="00655C9A">
        <w:rPr>
          <w:rFonts w:ascii="Times New Roman" w:hAnsi="Times New Roman" w:cs="Times New Roman"/>
          <w:sz w:val="28"/>
          <w:szCs w:val="28"/>
        </w:rPr>
        <w:t>10) социальные налоговые расходы  - целевая категория налоговых расходов, обусловленных необходимостью обеспечения социальной защиты (поддержки) населения</w:t>
      </w:r>
      <w:r w:rsidR="006020A6" w:rsidRPr="00655C9A">
        <w:rPr>
          <w:rFonts w:ascii="Times New Roman" w:hAnsi="Times New Roman" w:cs="Times New Roman"/>
          <w:sz w:val="28"/>
          <w:szCs w:val="28"/>
        </w:rPr>
        <w:t>, укрепления здоровья человека, развития физической культуры и спорта, экологического и санитарно – эпидемиологического благополучия и поддержки  благотворительной, добровольческой (волонтё</w:t>
      </w:r>
      <w:r w:rsidRPr="00655C9A">
        <w:rPr>
          <w:rFonts w:ascii="Times New Roman" w:hAnsi="Times New Roman" w:cs="Times New Roman"/>
          <w:sz w:val="28"/>
          <w:szCs w:val="28"/>
        </w:rPr>
        <w:t>рской) деятельности»;</w:t>
      </w:r>
    </w:p>
    <w:p w:rsidR="00794B99" w:rsidRPr="00655C9A" w:rsidRDefault="00794B99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« 11) стимулирующие налоговые расходы – целевая категория налоговых расходов</w:t>
      </w:r>
      <w:r w:rsidR="00951CB7" w:rsidRPr="00655C9A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последующие увеличение </w:t>
      </w:r>
      <w:proofErr w:type="gramStart"/>
      <w:r w:rsidR="00951CB7" w:rsidRPr="00655C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1CB7" w:rsidRPr="00655C9A">
        <w:rPr>
          <w:rFonts w:ascii="Times New Roman" w:hAnsi="Times New Roman" w:cs="Times New Roman"/>
          <w:sz w:val="28"/>
          <w:szCs w:val="28"/>
        </w:rPr>
        <w:t>предотвращение снижения) доходов местного бюджета»;</w:t>
      </w:r>
    </w:p>
    <w:p w:rsidR="00951CB7" w:rsidRPr="00655C9A" w:rsidRDefault="00951CB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 « 12) 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</w:t>
      </w:r>
      <w:r w:rsidRPr="00655C9A">
        <w:rPr>
          <w:rFonts w:ascii="Times New Roman" w:hAnsi="Times New Roman" w:cs="Times New Roman"/>
          <w:sz w:val="28"/>
          <w:szCs w:val="28"/>
        </w:rPr>
        <w:lastRenderedPageBreak/>
        <w:t>осуществляется в полном объёме или частично за счёт бюджетов бюджетной системы Российской Федерации».</w:t>
      </w:r>
    </w:p>
    <w:p w:rsidR="00951CB7" w:rsidRPr="00655C9A" w:rsidRDefault="00951CB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Изложить пункт 3 раздела 1 </w:t>
      </w:r>
      <w:r w:rsidR="004E4B9D" w:rsidRPr="00655C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55C9A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951CB7" w:rsidRPr="00655C9A" w:rsidRDefault="00951CB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« 3. Отнесение налоговых расходов к муниципальным программам осуществляется исходя из целей муниципальных программ и (или) целей социально – экономического развития, не относящихся к муниципальным программам».</w:t>
      </w:r>
    </w:p>
    <w:p w:rsidR="00951CB7" w:rsidRPr="00655C9A" w:rsidRDefault="00951CB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Изложить пункт 7 раздела 2</w:t>
      </w:r>
      <w:r w:rsidR="004E4B9D" w:rsidRPr="00655C9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55C9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6020A6" w:rsidRPr="00655C9A" w:rsidRDefault="006020A6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« 7. Проект перечня налоговых расходов на очередной финансовый год и плановый период или предложения о внесении изменений в перечень налоговых расходов, формируются Финансовым отделом до 1 апреля  в отношении новых налоговых расходов».</w:t>
      </w:r>
    </w:p>
    <w:p w:rsidR="00951CB7" w:rsidRPr="00655C9A" w:rsidRDefault="00951CB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Изложить пункты 14,</w:t>
      </w:r>
      <w:r w:rsidR="00CC18CE" w:rsidRPr="00655C9A">
        <w:rPr>
          <w:rFonts w:ascii="Times New Roman" w:hAnsi="Times New Roman" w:cs="Times New Roman"/>
          <w:sz w:val="28"/>
          <w:szCs w:val="28"/>
        </w:rPr>
        <w:t>18,19 и 20 раздела 4</w:t>
      </w:r>
      <w:r w:rsidR="004E4B9D" w:rsidRPr="00655C9A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C18CE" w:rsidRPr="00655C9A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DC3C31" w:rsidRPr="00655C9A" w:rsidRDefault="00DC3C31" w:rsidP="00DC3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0A6" w:rsidRPr="00655C9A">
        <w:rPr>
          <w:rFonts w:ascii="Times New Roman" w:hAnsi="Times New Roman" w:cs="Times New Roman"/>
          <w:sz w:val="28"/>
          <w:szCs w:val="28"/>
        </w:rPr>
        <w:t xml:space="preserve">« 14. </w:t>
      </w:r>
      <w:r w:rsidRPr="00655C9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осуществляется в соответствии с методикой, утвержденной правовым актом Финансового отдела. </w:t>
      </w:r>
    </w:p>
    <w:p w:rsidR="00DC3C31" w:rsidRPr="00655C9A" w:rsidRDefault="00DC3C31" w:rsidP="00DC3C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расходов, включает:</w:t>
      </w:r>
    </w:p>
    <w:p w:rsidR="00DC3C31" w:rsidRPr="00655C9A" w:rsidRDefault="00DC3C31" w:rsidP="00DC3C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DC3C31" w:rsidRPr="00655C9A" w:rsidRDefault="00DC3C31" w:rsidP="00DC3C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  <w:bookmarkStart w:id="0" w:name="Par95"/>
      <w:bookmarkEnd w:id="0"/>
    </w:p>
    <w:p w:rsidR="00DC3C31" w:rsidRPr="00655C9A" w:rsidRDefault="00DC3C31" w:rsidP="00DC3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 Критериями целесообразности налоговых расходов являются:</w:t>
      </w:r>
    </w:p>
    <w:p w:rsidR="00DC3C31" w:rsidRPr="00655C9A" w:rsidRDefault="00DC3C31" w:rsidP="00DC3C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1) соответствие налоговых расходов целям муниципальных программ  и (или) целям социально-экономического развития, не относящимся к муниципальным программам;</w:t>
      </w:r>
    </w:p>
    <w:p w:rsidR="00781D37" w:rsidRPr="00655C9A" w:rsidRDefault="00DC3C31" w:rsidP="00781D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55C9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55C9A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655C9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55C9A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</w:t>
      </w:r>
      <w:r w:rsidR="00781D37" w:rsidRPr="00655C9A">
        <w:rPr>
          <w:rFonts w:ascii="Times New Roman" w:hAnsi="Times New Roman" w:cs="Times New Roman"/>
          <w:sz w:val="28"/>
          <w:szCs w:val="28"/>
        </w:rPr>
        <w:t xml:space="preserve"> за 5-летний период.</w:t>
      </w:r>
    </w:p>
    <w:p w:rsidR="00CC18CE" w:rsidRPr="00655C9A" w:rsidRDefault="00CC18CE" w:rsidP="00781D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При необходимости могут быть установлены иные критерии целесообразности  предоставления льгот для плательщиков.</w:t>
      </w:r>
    </w:p>
    <w:p w:rsidR="006020A6" w:rsidRPr="00655C9A" w:rsidRDefault="00DC3C31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D37" w:rsidRPr="00655C9A">
        <w:rPr>
          <w:rFonts w:ascii="Times New Roman" w:hAnsi="Times New Roman" w:cs="Times New Roman"/>
          <w:sz w:val="28"/>
          <w:szCs w:val="28"/>
        </w:rPr>
        <w:t>В</w:t>
      </w:r>
      <w:r w:rsidRPr="00655C9A">
        <w:rPr>
          <w:rFonts w:ascii="Times New Roman" w:hAnsi="Times New Roman" w:cs="Times New Roman"/>
          <w:sz w:val="28"/>
          <w:szCs w:val="28"/>
        </w:rPr>
        <w:t xml:space="preserve"> методике оценки эффективности налоговых расходов, утверждённой в соответствии с пунктом 12 настоящего Порядка, определяется минимальное значение соотношения, указанного в подпункте 2 пункта 14 настоящего порядка, при котором льгот</w:t>
      </w:r>
      <w:r w:rsidR="00781D37" w:rsidRPr="00655C9A">
        <w:rPr>
          <w:rFonts w:ascii="Times New Roman" w:hAnsi="Times New Roman" w:cs="Times New Roman"/>
          <w:sz w:val="28"/>
          <w:szCs w:val="28"/>
        </w:rPr>
        <w:t>а</w:t>
      </w:r>
      <w:r w:rsidR="00CC18CE" w:rsidRPr="00655C9A">
        <w:rPr>
          <w:rFonts w:ascii="Times New Roman" w:hAnsi="Times New Roman" w:cs="Times New Roman"/>
          <w:sz w:val="28"/>
          <w:szCs w:val="28"/>
        </w:rPr>
        <w:t xml:space="preserve"> признаётся востребованной».</w:t>
      </w:r>
    </w:p>
    <w:p w:rsidR="006A0F78" w:rsidRPr="00655C9A" w:rsidRDefault="00CC18CE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  « 18. В целях оценки бюджетной эффективности налоговых расходов осуществляются 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</w:t>
      </w:r>
      <w:proofErr w:type="gramStart"/>
      <w:r w:rsidRPr="00655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5C9A">
        <w:rPr>
          <w:rFonts w:ascii="Times New Roman" w:hAnsi="Times New Roman" w:cs="Times New Roman"/>
          <w:sz w:val="28"/>
          <w:szCs w:val="28"/>
        </w:rPr>
        <w:t>(или) целей социально – экономического развития, не относящихся к муниципальным программам, а также оценка совокупного бюджетного эффекта (самоокупаемости) стимулирующих налоговых расходов субъектов Российской Федерации</w:t>
      </w:r>
      <w:r w:rsidR="006A0F78" w:rsidRPr="00655C9A">
        <w:rPr>
          <w:rFonts w:ascii="Times New Roman" w:hAnsi="Times New Roman" w:cs="Times New Roman"/>
          <w:sz w:val="28"/>
          <w:szCs w:val="28"/>
        </w:rPr>
        <w:t>».</w:t>
      </w:r>
    </w:p>
    <w:p w:rsidR="006A0F78" w:rsidRPr="00655C9A" w:rsidRDefault="006A0F78" w:rsidP="006A0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« 19.</w:t>
      </w:r>
      <w:r w:rsidR="00CC18CE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Pr="0065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9A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социально-экономического развития,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развития, не относящихся к муниципальным программам, на 1 рубль налоговых расходов и на 1 рубль расходов местного</w:t>
      </w:r>
      <w:proofErr w:type="gramEnd"/>
      <w:r w:rsidRPr="00655C9A">
        <w:rPr>
          <w:rFonts w:ascii="Times New Roman" w:hAnsi="Times New Roman" w:cs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механизмов)».</w:t>
      </w:r>
    </w:p>
    <w:p w:rsidR="006A0F78" w:rsidRPr="00655C9A" w:rsidRDefault="006A0F78" w:rsidP="006A0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lastRenderedPageBreak/>
        <w:t xml:space="preserve"> « 20. В качестве альтернативных механизмов достижения целей муниципальной программы и (или) целей социально-экономического развития, не относящихся к муниципальным программам, могут учитываться в том числе:</w:t>
      </w:r>
    </w:p>
    <w:p w:rsidR="006A0F78" w:rsidRPr="00655C9A" w:rsidRDefault="006A0F78" w:rsidP="006A0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6A0F78" w:rsidRPr="00655C9A" w:rsidRDefault="006A0F78" w:rsidP="006A0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CC18CE" w:rsidRDefault="006A0F78" w:rsidP="00655C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55C9A" w:rsidRPr="00655C9A" w:rsidRDefault="00655C9A" w:rsidP="00655C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1D37" w:rsidRPr="00655C9A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</w:t>
      </w:r>
      <w:r w:rsidR="00842C25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B80FBF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842C25" w:rsidRPr="00655C9A">
        <w:rPr>
          <w:rFonts w:ascii="Times New Roman" w:hAnsi="Times New Roman" w:cs="Times New Roman"/>
          <w:sz w:val="28"/>
          <w:szCs w:val="28"/>
        </w:rPr>
        <w:t>2.</w:t>
      </w:r>
      <w:r w:rsidR="00781D37" w:rsidRPr="00655C9A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6A0F78" w:rsidRPr="00655C9A">
        <w:rPr>
          <w:rFonts w:ascii="Times New Roman" w:hAnsi="Times New Roman" w:cs="Times New Roman"/>
          <w:sz w:val="28"/>
          <w:szCs w:val="28"/>
        </w:rPr>
        <w:t xml:space="preserve"> раздел 4 </w:t>
      </w:r>
      <w:r w:rsidR="00781D37" w:rsidRPr="00655C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A0F78" w:rsidRPr="00655C9A">
        <w:rPr>
          <w:rFonts w:ascii="Times New Roman" w:hAnsi="Times New Roman" w:cs="Times New Roman"/>
          <w:sz w:val="28"/>
          <w:szCs w:val="28"/>
        </w:rPr>
        <w:t>его Порядка</w:t>
      </w:r>
      <w:r w:rsidR="00781D37" w:rsidRPr="00655C9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A0F78" w:rsidRPr="00655C9A">
        <w:rPr>
          <w:rFonts w:ascii="Times New Roman" w:hAnsi="Times New Roman" w:cs="Times New Roman"/>
          <w:sz w:val="28"/>
          <w:szCs w:val="28"/>
        </w:rPr>
        <w:t>а</w:t>
      </w:r>
      <w:r w:rsidR="00781D37" w:rsidRPr="00655C9A">
        <w:rPr>
          <w:rFonts w:ascii="Times New Roman" w:hAnsi="Times New Roman" w:cs="Times New Roman"/>
          <w:sz w:val="28"/>
          <w:szCs w:val="28"/>
        </w:rPr>
        <w:t>м</w:t>
      </w:r>
      <w:r w:rsidR="006A0F78" w:rsidRPr="00655C9A">
        <w:rPr>
          <w:rFonts w:ascii="Times New Roman" w:hAnsi="Times New Roman" w:cs="Times New Roman"/>
          <w:sz w:val="28"/>
          <w:szCs w:val="28"/>
        </w:rPr>
        <w:t xml:space="preserve">и 18(1) и </w:t>
      </w:r>
      <w:r w:rsidR="00781D37" w:rsidRPr="00655C9A">
        <w:rPr>
          <w:rFonts w:ascii="Times New Roman" w:hAnsi="Times New Roman" w:cs="Times New Roman"/>
          <w:sz w:val="28"/>
          <w:szCs w:val="28"/>
        </w:rPr>
        <w:t>20 (1) следующего содержания:</w:t>
      </w:r>
    </w:p>
    <w:p w:rsidR="006A0F78" w:rsidRPr="00655C9A" w:rsidRDefault="003C307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</w:t>
      </w:r>
      <w:r w:rsidR="006A0F78" w:rsidRPr="00655C9A">
        <w:rPr>
          <w:rFonts w:ascii="Times New Roman" w:hAnsi="Times New Roman" w:cs="Times New Roman"/>
          <w:sz w:val="28"/>
          <w:szCs w:val="28"/>
        </w:rPr>
        <w:t xml:space="preserve"> 18(1).  При необходимости куратором налогового расхода могут быть установлены дополнительные критерии оценки бюджетной эффективности </w:t>
      </w:r>
      <w:r w:rsidRPr="00655C9A">
        <w:rPr>
          <w:rFonts w:ascii="Times New Roman" w:hAnsi="Times New Roman" w:cs="Times New Roman"/>
          <w:sz w:val="28"/>
          <w:szCs w:val="28"/>
        </w:rPr>
        <w:t>налогового расхода.</w:t>
      </w:r>
    </w:p>
    <w:p w:rsidR="00781D37" w:rsidRPr="00655C9A" w:rsidRDefault="00781D3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20(1). Оценку результативности налоговых расходов допускается не проводить в отношении технических налоговых расходов. </w:t>
      </w:r>
    </w:p>
    <w:p w:rsidR="00F81BB4" w:rsidRPr="00655C9A" w:rsidRDefault="00F81BB4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</w:t>
      </w:r>
      <w:r w:rsidR="00B80FBF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Pr="00655C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5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C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623ED" w:rsidRPr="00655C9A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071137" w:rsidRPr="00655C9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55C9A">
        <w:rPr>
          <w:rFonts w:ascii="Times New Roman" w:hAnsi="Times New Roman" w:cs="Times New Roman"/>
          <w:sz w:val="28"/>
          <w:szCs w:val="28"/>
        </w:rPr>
        <w:t xml:space="preserve"> по финансов</w:t>
      </w:r>
      <w:r w:rsidR="00071137" w:rsidRPr="00655C9A">
        <w:rPr>
          <w:rFonts w:ascii="Times New Roman" w:hAnsi="Times New Roman" w:cs="Times New Roman"/>
          <w:sz w:val="28"/>
          <w:szCs w:val="28"/>
        </w:rPr>
        <w:t>ым</w:t>
      </w:r>
      <w:r w:rsidRPr="00655C9A">
        <w:rPr>
          <w:rFonts w:ascii="Times New Roman" w:hAnsi="Times New Roman" w:cs="Times New Roman"/>
          <w:sz w:val="28"/>
          <w:szCs w:val="28"/>
        </w:rPr>
        <w:t xml:space="preserve"> вопросам, заведующего финансовым отделом.</w:t>
      </w:r>
    </w:p>
    <w:p w:rsidR="00D623ED" w:rsidRPr="00655C9A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</w:t>
      </w:r>
      <w:r w:rsidR="00F81BB4" w:rsidRPr="00655C9A">
        <w:rPr>
          <w:rFonts w:ascii="Times New Roman" w:hAnsi="Times New Roman" w:cs="Times New Roman"/>
          <w:sz w:val="28"/>
          <w:szCs w:val="28"/>
        </w:rPr>
        <w:t xml:space="preserve">    </w:t>
      </w:r>
      <w:r w:rsidR="00B80FBF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F81BB4" w:rsidRPr="00655C9A">
        <w:rPr>
          <w:rFonts w:ascii="Times New Roman" w:hAnsi="Times New Roman" w:cs="Times New Roman"/>
          <w:sz w:val="28"/>
          <w:szCs w:val="28"/>
        </w:rPr>
        <w:t>4</w:t>
      </w:r>
      <w:r w:rsidRPr="00655C9A">
        <w:rPr>
          <w:rFonts w:ascii="Times New Roman" w:hAnsi="Times New Roman" w:cs="Times New Roman"/>
          <w:sz w:val="28"/>
          <w:szCs w:val="28"/>
        </w:rPr>
        <w:t>.</w:t>
      </w:r>
      <w:r w:rsidR="00D623ED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C92A6F" w:rsidRPr="00655C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1A21AB" w:rsidRPr="00655C9A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D623ED" w:rsidRPr="00655C9A">
        <w:rPr>
          <w:rFonts w:ascii="Times New Roman" w:hAnsi="Times New Roman" w:cs="Times New Roman"/>
          <w:sz w:val="28"/>
          <w:szCs w:val="28"/>
        </w:rPr>
        <w:t>.</w:t>
      </w:r>
    </w:p>
    <w:p w:rsidR="00C92A6F" w:rsidRPr="00655C9A" w:rsidRDefault="00D623ED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9A">
        <w:rPr>
          <w:rFonts w:ascii="Times New Roman" w:hAnsi="Times New Roman" w:cs="Times New Roman"/>
          <w:sz w:val="28"/>
          <w:szCs w:val="28"/>
        </w:rPr>
        <w:t xml:space="preserve">        </w:t>
      </w:r>
      <w:r w:rsidR="00B80FBF"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Pr="00655C9A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C92A6F" w:rsidRPr="00655C9A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«Авангард» и размещению  на</w:t>
      </w:r>
      <w:r w:rsidR="001A21AB" w:rsidRPr="00655C9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71137" w:rsidRPr="00655C9A">
        <w:rPr>
          <w:rFonts w:ascii="Times New Roman" w:hAnsi="Times New Roman" w:cs="Times New Roman"/>
          <w:sz w:val="28"/>
          <w:szCs w:val="28"/>
        </w:rPr>
        <w:t xml:space="preserve"> сайте Западнодвинского муниципального округа Тверской области</w:t>
      </w:r>
      <w:r w:rsidR="00F67651" w:rsidRPr="00655C9A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C92A6F" w:rsidRPr="00655C9A">
        <w:rPr>
          <w:rFonts w:ascii="Times New Roman" w:hAnsi="Times New Roman" w:cs="Times New Roman"/>
          <w:sz w:val="28"/>
          <w:szCs w:val="28"/>
        </w:rPr>
        <w:t>.</w:t>
      </w:r>
    </w:p>
    <w:p w:rsidR="00842C25" w:rsidRPr="00655C9A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25" w:rsidRPr="00655C9A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37" w:rsidRPr="00655C9A" w:rsidRDefault="00071137" w:rsidP="007065E3">
      <w:pPr>
        <w:rPr>
          <w:rFonts w:ascii="Times New Roman" w:hAnsi="Times New Roman" w:cs="Times New Roman"/>
          <w:sz w:val="28"/>
          <w:szCs w:val="28"/>
        </w:rPr>
      </w:pPr>
    </w:p>
    <w:p w:rsidR="00655C9A" w:rsidRPr="00655C9A" w:rsidRDefault="00655C9A" w:rsidP="0065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C9A">
        <w:rPr>
          <w:rFonts w:ascii="Times New Roman" w:hAnsi="Times New Roman" w:cs="Times New Roman"/>
          <w:sz w:val="28"/>
          <w:szCs w:val="28"/>
        </w:rPr>
        <w:t xml:space="preserve"> </w:t>
      </w:r>
      <w:r w:rsidR="008450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5C9A">
        <w:rPr>
          <w:rFonts w:ascii="Times New Roman" w:hAnsi="Times New Roman" w:cs="Times New Roman"/>
          <w:sz w:val="28"/>
          <w:szCs w:val="28"/>
        </w:rPr>
        <w:t>Глава</w:t>
      </w:r>
      <w:r w:rsidR="00071137" w:rsidRPr="00655C9A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  </w:t>
      </w:r>
      <w:r w:rsidRPr="00655C9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655C9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655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1137" w:rsidRPr="00655C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67AD5" w:rsidRPr="00504357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7AD5" w:rsidRPr="00504357" w:rsidSect="00655C9A">
      <w:pgSz w:w="11906" w:h="16838" w:code="9"/>
      <w:pgMar w:top="227" w:right="567" w:bottom="22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9DA"/>
    <w:multiLevelType w:val="hybridMultilevel"/>
    <w:tmpl w:val="BB8A2A78"/>
    <w:lvl w:ilvl="0" w:tplc="BFC6CAB2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71137"/>
    <w:rsid w:val="00084C1B"/>
    <w:rsid w:val="000D71EB"/>
    <w:rsid w:val="00177677"/>
    <w:rsid w:val="001A21AB"/>
    <w:rsid w:val="001C3B5A"/>
    <w:rsid w:val="001E2EC2"/>
    <w:rsid w:val="001F44E9"/>
    <w:rsid w:val="002505B1"/>
    <w:rsid w:val="00267AD5"/>
    <w:rsid w:val="00297757"/>
    <w:rsid w:val="002F4571"/>
    <w:rsid w:val="003044EB"/>
    <w:rsid w:val="00347B34"/>
    <w:rsid w:val="00372C88"/>
    <w:rsid w:val="003C3073"/>
    <w:rsid w:val="004003A6"/>
    <w:rsid w:val="00437B1F"/>
    <w:rsid w:val="00460C11"/>
    <w:rsid w:val="0049509D"/>
    <w:rsid w:val="004A319C"/>
    <w:rsid w:val="004E4B9D"/>
    <w:rsid w:val="00501DBF"/>
    <w:rsid w:val="00504357"/>
    <w:rsid w:val="00522F3D"/>
    <w:rsid w:val="005431F8"/>
    <w:rsid w:val="005B2B48"/>
    <w:rsid w:val="006020A6"/>
    <w:rsid w:val="00612583"/>
    <w:rsid w:val="00644248"/>
    <w:rsid w:val="00655C9A"/>
    <w:rsid w:val="006A0F78"/>
    <w:rsid w:val="007065E3"/>
    <w:rsid w:val="00781D37"/>
    <w:rsid w:val="00794B99"/>
    <w:rsid w:val="007C2113"/>
    <w:rsid w:val="007C4AE3"/>
    <w:rsid w:val="007C6218"/>
    <w:rsid w:val="00842C25"/>
    <w:rsid w:val="00845066"/>
    <w:rsid w:val="008A282E"/>
    <w:rsid w:val="00911FA0"/>
    <w:rsid w:val="00951CB7"/>
    <w:rsid w:val="009C268A"/>
    <w:rsid w:val="009F3893"/>
    <w:rsid w:val="009F3B00"/>
    <w:rsid w:val="00A07AC2"/>
    <w:rsid w:val="00A13D51"/>
    <w:rsid w:val="00A5092A"/>
    <w:rsid w:val="00AB3FBC"/>
    <w:rsid w:val="00B80FBF"/>
    <w:rsid w:val="00B933B7"/>
    <w:rsid w:val="00BE1263"/>
    <w:rsid w:val="00C0219F"/>
    <w:rsid w:val="00C2520C"/>
    <w:rsid w:val="00C841A9"/>
    <w:rsid w:val="00C92A6F"/>
    <w:rsid w:val="00CC18CE"/>
    <w:rsid w:val="00D01642"/>
    <w:rsid w:val="00D623ED"/>
    <w:rsid w:val="00DC3C31"/>
    <w:rsid w:val="00E56E65"/>
    <w:rsid w:val="00EC4D6D"/>
    <w:rsid w:val="00EF4795"/>
    <w:rsid w:val="00F51D9C"/>
    <w:rsid w:val="00F67651"/>
    <w:rsid w:val="00F81BB4"/>
    <w:rsid w:val="00F8774F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DDC2-5443-4116-8712-91271F5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2022-10-28T08:36:00Z</cp:lastPrinted>
  <dcterms:created xsi:type="dcterms:W3CDTF">2022-10-28T08:33:00Z</dcterms:created>
  <dcterms:modified xsi:type="dcterms:W3CDTF">2022-10-28T08:37:00Z</dcterms:modified>
</cp:coreProperties>
</file>