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FC" w:rsidRDefault="00D249FC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9FC" w:rsidRDefault="00D249FC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DA">
        <w:rPr>
          <w:b/>
          <w:color w:val="191919"/>
          <w:lang w:val="en-US"/>
        </w:rPr>
        <w:object w:dxaOrig="3330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49.75pt;flip:x" o:ole="">
            <v:imagedata r:id="rId5" o:title="" gain="126031f"/>
          </v:shape>
          <o:OLEObject Type="Embed" ProgID="PBrush" ShapeID="_x0000_i1025" DrawAspect="Content" ObjectID="_1741684059" r:id="rId6"/>
        </w:object>
      </w:r>
    </w:p>
    <w:p w:rsidR="00D77D37" w:rsidRDefault="00D77D37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РФ</w:t>
      </w:r>
    </w:p>
    <w:p w:rsidR="00D77D37" w:rsidRDefault="00D77D37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 ЗАПАДНОДВИНСКОГО МУНИЦИПАЛЬНОГО ОКРУГА</w:t>
      </w:r>
    </w:p>
    <w:p w:rsidR="00D77D37" w:rsidRDefault="00D77D37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D77D37" w:rsidRDefault="00D77D37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37" w:rsidRDefault="00D77D37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7D37" w:rsidRDefault="00D77D37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37" w:rsidRDefault="00D249FC" w:rsidP="00D77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29.03.</w:t>
      </w:r>
      <w:r w:rsidR="00D77D37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D3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77D37">
        <w:rPr>
          <w:rFonts w:ascii="Times New Roman" w:hAnsi="Times New Roman" w:cs="Times New Roman"/>
          <w:b/>
          <w:sz w:val="24"/>
          <w:szCs w:val="24"/>
        </w:rPr>
        <w:t xml:space="preserve"> г. Западная Двина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206</w:t>
      </w: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77D37" w:rsidRDefault="00A103FD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Западнодвинского</w:t>
      </w:r>
      <w:r w:rsidR="000B2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77D37" w:rsidRDefault="00A103FD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77D37">
        <w:rPr>
          <w:rFonts w:ascii="Times New Roman" w:hAnsi="Times New Roman" w:cs="Times New Roman"/>
          <w:sz w:val="24"/>
          <w:szCs w:val="24"/>
        </w:rPr>
        <w:t xml:space="preserve">Тверской области от </w:t>
      </w:r>
      <w:r>
        <w:rPr>
          <w:rFonts w:ascii="Times New Roman" w:hAnsi="Times New Roman" w:cs="Times New Roman"/>
          <w:sz w:val="24"/>
          <w:szCs w:val="24"/>
        </w:rPr>
        <w:t>28.10.2022</w:t>
      </w:r>
      <w:r w:rsidR="00D77D37"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A103FD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103FD">
        <w:rPr>
          <w:rFonts w:ascii="Times New Roman" w:hAnsi="Times New Roman" w:cs="Times New Roman"/>
          <w:sz w:val="24"/>
          <w:szCs w:val="24"/>
        </w:rPr>
        <w:t xml:space="preserve"> прогнозного п</w:t>
      </w:r>
      <w:r>
        <w:rPr>
          <w:rFonts w:ascii="Times New Roman" w:hAnsi="Times New Roman" w:cs="Times New Roman"/>
          <w:sz w:val="24"/>
          <w:szCs w:val="24"/>
        </w:rPr>
        <w:t xml:space="preserve">лана </w:t>
      </w:r>
    </w:p>
    <w:p w:rsidR="00A103FD" w:rsidRDefault="00A103FD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(программы) </w:t>
      </w:r>
      <w:r w:rsidR="00D77D37">
        <w:rPr>
          <w:rFonts w:ascii="Times New Roman" w:hAnsi="Times New Roman" w:cs="Times New Roman"/>
          <w:sz w:val="24"/>
          <w:szCs w:val="24"/>
        </w:rPr>
        <w:t>приватизациимуниципального</w:t>
      </w:r>
    </w:p>
    <w:p w:rsidR="00A103FD" w:rsidRDefault="00A103FD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77D37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</w:t>
      </w:r>
      <w:r w:rsidR="00A103F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103FD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103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103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103F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самоуправления в Российской Федерации», Дума Западнодвинского муниципального округа Тверской области</w:t>
      </w: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D77D37" w:rsidRDefault="00D77D37" w:rsidP="00D77D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в решение Думы Западнодвинского муниципального округа Тверской области  от 28.10.2022 г. № 185 «Об утверждении  прогнозного плана (программы) приватизации муниципального</w:t>
      </w:r>
      <w:r w:rsidR="00A103FD">
        <w:rPr>
          <w:rFonts w:ascii="Times New Roman" w:hAnsi="Times New Roman" w:cs="Times New Roman"/>
          <w:sz w:val="24"/>
          <w:szCs w:val="24"/>
        </w:rPr>
        <w:t xml:space="preserve"> имущества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на 2023-2025 годы»:</w:t>
      </w:r>
    </w:p>
    <w:p w:rsidR="00C15624" w:rsidRDefault="00D77D37" w:rsidP="00C156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606D">
        <w:rPr>
          <w:rFonts w:ascii="Times New Roman" w:hAnsi="Times New Roman" w:cs="Times New Roman"/>
          <w:sz w:val="24"/>
          <w:szCs w:val="24"/>
        </w:rPr>
        <w:t>)</w:t>
      </w:r>
      <w:r w:rsidR="00C15624">
        <w:rPr>
          <w:rFonts w:ascii="Times New Roman" w:hAnsi="Times New Roman" w:cs="Times New Roman"/>
          <w:sz w:val="28"/>
          <w:szCs w:val="28"/>
        </w:rPr>
        <w:t xml:space="preserve"> В </w:t>
      </w:r>
      <w:r w:rsidRPr="0006606D">
        <w:rPr>
          <w:rFonts w:ascii="Times New Roman" w:hAnsi="Times New Roman" w:cs="Times New Roman"/>
          <w:sz w:val="24"/>
          <w:szCs w:val="24"/>
        </w:rPr>
        <w:t>раздел</w:t>
      </w:r>
      <w:r w:rsidR="00C15624">
        <w:rPr>
          <w:rFonts w:ascii="Times New Roman" w:hAnsi="Times New Roman" w:cs="Times New Roman"/>
          <w:sz w:val="24"/>
          <w:szCs w:val="24"/>
        </w:rPr>
        <w:t xml:space="preserve">е </w:t>
      </w:r>
      <w:r w:rsidRPr="0006606D">
        <w:rPr>
          <w:rFonts w:ascii="Times New Roman" w:hAnsi="Times New Roman" w:cs="Times New Roman"/>
          <w:sz w:val="24"/>
          <w:szCs w:val="24"/>
        </w:rPr>
        <w:t xml:space="preserve"> 2 « </w:t>
      </w:r>
      <w:r w:rsidR="00C15624">
        <w:rPr>
          <w:rFonts w:ascii="Times New Roman" w:hAnsi="Times New Roman" w:cs="Times New Roman"/>
          <w:sz w:val="24"/>
          <w:szCs w:val="24"/>
        </w:rPr>
        <w:t>Прогноз доходов бюджета муниципального образования от приватизации муниципального имущества</w:t>
      </w:r>
      <w:r w:rsidRPr="0006606D">
        <w:rPr>
          <w:rFonts w:ascii="Times New Roman" w:hAnsi="Times New Roman" w:cs="Times New Roman"/>
          <w:sz w:val="24"/>
          <w:szCs w:val="24"/>
        </w:rPr>
        <w:t xml:space="preserve">» </w:t>
      </w:r>
      <w:r w:rsidR="00C15624">
        <w:rPr>
          <w:rFonts w:ascii="Times New Roman" w:hAnsi="Times New Roman" w:cs="Times New Roman"/>
          <w:sz w:val="24"/>
          <w:szCs w:val="24"/>
        </w:rPr>
        <w:t xml:space="preserve">слова: «Поступления в местный бюджет доходов от реализации муниципального имущества ожидаются в сумме 0 тыс. руб., в том числе по годам: </w:t>
      </w:r>
    </w:p>
    <w:p w:rsidR="00C15624" w:rsidRDefault="00C15624" w:rsidP="00C156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в сумме 0 тыс.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C15624" w:rsidRDefault="00C15624" w:rsidP="00C156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« Поступления в местный бюджет доходов от реализации муниципального имущества ожидаются в сумме 449 тыс. руб., в том числе по годам: в 2023 году-в сумме 449 тыс. руб.»</w:t>
      </w:r>
    </w:p>
    <w:p w:rsidR="00C15624" w:rsidRDefault="00C15624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б) В разделе 3 «Ресурсное обеспечение прогнозного плана (программы) приватизации» слова «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размере: </w:t>
      </w:r>
    </w:p>
    <w:p w:rsidR="00C15624" w:rsidRDefault="00C15624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 с разбивкой по годам:</w:t>
      </w:r>
    </w:p>
    <w:p w:rsidR="00D2635B" w:rsidRDefault="00C15624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-0 тыс. руб.</w:t>
      </w:r>
      <w:proofErr w:type="gramStart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C15624" w:rsidRPr="00836616" w:rsidRDefault="00C15624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заменить словами «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размере: </w:t>
      </w:r>
    </w:p>
    <w:p w:rsidR="00C15624" w:rsidRPr="00836616" w:rsidRDefault="00C15624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с разбивкой по годам:</w:t>
      </w:r>
    </w:p>
    <w:p w:rsidR="00C15624" w:rsidRPr="00836616" w:rsidRDefault="00C15624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15624" w:rsidRPr="00D2635B" w:rsidRDefault="00D2635B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63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«Муниципальное имущество муниципального образования, приватизация которого планируется в 2023-2025 годах</w:t>
      </w:r>
      <w:r w:rsidR="00541B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следующим объектом:</w:t>
      </w:r>
    </w:p>
    <w:tbl>
      <w:tblPr>
        <w:tblpPr w:leftFromText="180" w:rightFromText="180" w:vertAnchor="text" w:horzAnchor="margin" w:tblpXSpec="center" w:tblpY="367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76"/>
        <w:gridCol w:w="1842"/>
        <w:gridCol w:w="1560"/>
        <w:gridCol w:w="1842"/>
        <w:gridCol w:w="1985"/>
        <w:gridCol w:w="1984"/>
      </w:tblGrid>
      <w:tr w:rsidR="00541B99" w:rsidRPr="00836616" w:rsidTr="002F2667">
        <w:tc>
          <w:tcPr>
            <w:tcW w:w="346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(назначение) объекта и его местонахождение</w:t>
            </w:r>
          </w:p>
        </w:tc>
        <w:tc>
          <w:tcPr>
            <w:tcW w:w="1842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м.),</w:t>
            </w:r>
          </w:p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м.) протяженность (иные технические характеристики)</w:t>
            </w:r>
          </w:p>
        </w:tc>
        <w:tc>
          <w:tcPr>
            <w:tcW w:w="1560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приватизации </w:t>
            </w:r>
          </w:p>
        </w:tc>
        <w:tc>
          <w:tcPr>
            <w:tcW w:w="1842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срок приватизации</w:t>
            </w:r>
          </w:p>
        </w:tc>
        <w:tc>
          <w:tcPr>
            <w:tcW w:w="1985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мероприятий</w:t>
            </w:r>
          </w:p>
        </w:tc>
        <w:tc>
          <w:tcPr>
            <w:tcW w:w="1984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стоимость</w:t>
            </w:r>
          </w:p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справке оценщика)</w:t>
            </w:r>
          </w:p>
        </w:tc>
      </w:tr>
      <w:tr w:rsidR="00541B99" w:rsidRPr="00836616" w:rsidTr="002F2667">
        <w:tc>
          <w:tcPr>
            <w:tcW w:w="346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41B99" w:rsidRPr="00836616" w:rsidTr="002F2667">
        <w:tc>
          <w:tcPr>
            <w:tcW w:w="346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41B99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NissanTiida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1B99" w:rsidRPr="00541B99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МО, г. Западная Двина </w:t>
            </w:r>
          </w:p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41B99" w:rsidRPr="00541B99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выпуска, государственный регистрационный знак К497РК69, идентификационный номер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54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54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BCAC</w:t>
            </w:r>
            <w:r w:rsidRPr="0054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</w:t>
            </w:r>
            <w:r w:rsidRPr="0054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4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213" w:rsidRDefault="00F83213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213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аукцион. </w:t>
            </w:r>
          </w:p>
          <w:p w:rsidR="00541B99" w:rsidRPr="00F83213" w:rsidRDefault="00F83213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213">
              <w:rPr>
                <w:rFonts w:ascii="Times New Roman" w:hAnsi="Times New Roman" w:cs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842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2023года</w:t>
            </w:r>
          </w:p>
        </w:tc>
        <w:tc>
          <w:tcPr>
            <w:tcW w:w="1985" w:type="dxa"/>
          </w:tcPr>
          <w:p w:rsidR="00541B99" w:rsidRPr="00541B99" w:rsidRDefault="00541B99" w:rsidP="0054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99">
              <w:rPr>
                <w:rFonts w:ascii="Times New Roman" w:hAnsi="Times New Roman" w:cs="Times New Roman"/>
                <w:sz w:val="20"/>
              </w:rPr>
              <w:t>1. Предпродажная подготовка.</w:t>
            </w:r>
          </w:p>
          <w:p w:rsidR="00C17D5E" w:rsidRPr="00541B99" w:rsidRDefault="00A103FD" w:rsidP="00C17D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Проведение торгов </w:t>
            </w:r>
            <w:bookmarkStart w:id="0" w:name="_GoBack"/>
            <w:bookmarkEnd w:id="0"/>
          </w:p>
          <w:p w:rsidR="00541B99" w:rsidRPr="00541B99" w:rsidRDefault="00541B99" w:rsidP="0054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99">
              <w:rPr>
                <w:rFonts w:ascii="Times New Roman" w:hAnsi="Times New Roman" w:cs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541B99" w:rsidRPr="00836616" w:rsidRDefault="00541B99" w:rsidP="00541B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448 989 руб.</w:t>
            </w:r>
          </w:p>
        </w:tc>
      </w:tr>
    </w:tbl>
    <w:p w:rsidR="00C15624" w:rsidRPr="0006606D" w:rsidRDefault="00C15624" w:rsidP="00C156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D37" w:rsidRDefault="00D77D37" w:rsidP="00D77D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77D37" w:rsidRDefault="00A103FD" w:rsidP="00D77D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7D37">
        <w:rPr>
          <w:rFonts w:ascii="Times New Roman" w:hAnsi="Times New Roman" w:cs="Times New Roman"/>
          <w:sz w:val="24"/>
          <w:szCs w:val="24"/>
        </w:rPr>
        <w:t>. Настоящее решение  вступает в силу со дня его опубликования.</w:t>
      </w:r>
    </w:p>
    <w:p w:rsidR="00D77D37" w:rsidRDefault="00A103FD" w:rsidP="00D77D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7D37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 в информационно-телекоммуникационной сети Интернет.</w:t>
      </w:r>
    </w:p>
    <w:p w:rsidR="00D77D37" w:rsidRDefault="00D77D37" w:rsidP="00D77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D37" w:rsidRDefault="00D77D37" w:rsidP="00D77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77D37" w:rsidRDefault="00D77D37" w:rsidP="00D77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муниципального округа                                                       С.Е. Широкова</w:t>
      </w:r>
    </w:p>
    <w:p w:rsidR="00D77D37" w:rsidRDefault="00D77D37" w:rsidP="00D77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D37" w:rsidRDefault="00D77D37" w:rsidP="00D77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Западнодвинского</w:t>
      </w:r>
    </w:p>
    <w:p w:rsidR="00D77D37" w:rsidRDefault="00D77D37" w:rsidP="00D77D37">
      <w:r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О.А. Голубева</w:t>
      </w:r>
    </w:p>
    <w:sectPr w:rsidR="00D77D37" w:rsidSect="0075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55B"/>
    <w:multiLevelType w:val="hybridMultilevel"/>
    <w:tmpl w:val="805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77D37"/>
    <w:rsid w:val="000B2E28"/>
    <w:rsid w:val="001749C7"/>
    <w:rsid w:val="00541B99"/>
    <w:rsid w:val="007524D2"/>
    <w:rsid w:val="008F6D06"/>
    <w:rsid w:val="009125A5"/>
    <w:rsid w:val="009419E9"/>
    <w:rsid w:val="00A103FD"/>
    <w:rsid w:val="00C15624"/>
    <w:rsid w:val="00C17D5E"/>
    <w:rsid w:val="00D249FC"/>
    <w:rsid w:val="00D2635B"/>
    <w:rsid w:val="00D77D37"/>
    <w:rsid w:val="00F8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37"/>
    <w:pPr>
      <w:ind w:left="720"/>
      <w:contextualSpacing/>
    </w:pPr>
  </w:style>
  <w:style w:type="table" w:styleId="a4">
    <w:name w:val="Table Grid"/>
    <w:basedOn w:val="a1"/>
    <w:uiPriority w:val="59"/>
    <w:rsid w:val="00D7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37"/>
    <w:pPr>
      <w:ind w:left="720"/>
      <w:contextualSpacing/>
    </w:pPr>
  </w:style>
  <w:style w:type="table" w:styleId="a4">
    <w:name w:val="Table Grid"/>
    <w:basedOn w:val="a1"/>
    <w:uiPriority w:val="59"/>
    <w:rsid w:val="00D7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2023-03-30T09:20:00Z</cp:lastPrinted>
  <dcterms:created xsi:type="dcterms:W3CDTF">2023-03-30T09:21:00Z</dcterms:created>
  <dcterms:modified xsi:type="dcterms:W3CDTF">2023-03-30T09:21:00Z</dcterms:modified>
</cp:coreProperties>
</file>