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7" w:rsidRPr="00302B3D" w:rsidRDefault="00354D42" w:rsidP="00DE6B3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9A24C2">
        <w:rPr>
          <w:b/>
          <w:sz w:val="24"/>
        </w:rPr>
        <w:t xml:space="preserve">                               </w:t>
      </w:r>
      <w:r w:rsidR="00DE6B36">
        <w:rPr>
          <w:b/>
          <w:sz w:val="24"/>
        </w:rPr>
        <w:t>П</w:t>
      </w:r>
      <w:r w:rsidR="00927A67" w:rsidRPr="00302B3D">
        <w:rPr>
          <w:b/>
          <w:sz w:val="24"/>
        </w:rPr>
        <w:t xml:space="preserve">риложение  </w:t>
      </w:r>
      <w:r w:rsidR="009A24C2">
        <w:rPr>
          <w:b/>
          <w:sz w:val="24"/>
        </w:rPr>
        <w:t>1</w:t>
      </w:r>
      <w:r w:rsidR="007375B8">
        <w:rPr>
          <w:b/>
          <w:sz w:val="24"/>
        </w:rPr>
        <w:t>5</w:t>
      </w:r>
    </w:p>
    <w:p w:rsidR="00B21576" w:rsidRDefault="007375B8">
      <w:pPr>
        <w:jc w:val="right"/>
        <w:rPr>
          <w:sz w:val="24"/>
        </w:rPr>
      </w:pPr>
      <w:r>
        <w:t xml:space="preserve"> к</w:t>
      </w:r>
      <w:r w:rsidR="00927A67">
        <w:rPr>
          <w:sz w:val="24"/>
        </w:rPr>
        <w:t xml:space="preserve"> </w:t>
      </w:r>
      <w:r w:rsidR="00565185">
        <w:rPr>
          <w:sz w:val="24"/>
        </w:rPr>
        <w:t>Р</w:t>
      </w:r>
      <w:r w:rsidR="00927A67">
        <w:rPr>
          <w:sz w:val="24"/>
        </w:rPr>
        <w:t xml:space="preserve">ешению Собрания депутатов 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>Западнодвинского</w:t>
      </w:r>
      <w:r w:rsidR="00927A67">
        <w:rPr>
          <w:sz w:val="24"/>
        </w:rPr>
        <w:t xml:space="preserve"> района</w:t>
      </w:r>
      <w:r>
        <w:rPr>
          <w:sz w:val="24"/>
        </w:rPr>
        <w:t xml:space="preserve"> Тверской области</w:t>
      </w:r>
    </w:p>
    <w:p w:rsidR="009A24C2" w:rsidRDefault="009A24C2">
      <w:pPr>
        <w:jc w:val="right"/>
        <w:rPr>
          <w:sz w:val="24"/>
        </w:rPr>
      </w:pPr>
      <w:r>
        <w:rPr>
          <w:sz w:val="24"/>
        </w:rPr>
        <w:t xml:space="preserve">от «    » декабря 2015г.  №   </w:t>
      </w:r>
    </w:p>
    <w:p w:rsidR="00B21576" w:rsidRDefault="00B21576">
      <w:pPr>
        <w:jc w:val="right"/>
        <w:rPr>
          <w:sz w:val="24"/>
        </w:rPr>
      </w:pPr>
      <w:r>
        <w:rPr>
          <w:sz w:val="24"/>
        </w:rPr>
        <w:t xml:space="preserve"> </w:t>
      </w:r>
      <w:r w:rsidR="00927A67">
        <w:rPr>
          <w:sz w:val="24"/>
        </w:rPr>
        <w:t>«О бюджете</w:t>
      </w:r>
      <w:r>
        <w:rPr>
          <w:sz w:val="24"/>
        </w:rPr>
        <w:t xml:space="preserve"> муниципального образования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 xml:space="preserve">Западнодвинский </w:t>
      </w:r>
      <w:r w:rsidR="00927A67">
        <w:rPr>
          <w:sz w:val="24"/>
        </w:rPr>
        <w:t xml:space="preserve"> район</w:t>
      </w:r>
      <w:r w:rsidR="00870135">
        <w:rPr>
          <w:sz w:val="24"/>
        </w:rPr>
        <w:t xml:space="preserve"> Т</w:t>
      </w:r>
      <w:r>
        <w:rPr>
          <w:sz w:val="24"/>
        </w:rPr>
        <w:t>верской области</w:t>
      </w:r>
      <w:r w:rsidR="00927A67">
        <w:rPr>
          <w:sz w:val="24"/>
        </w:rPr>
        <w:t xml:space="preserve"> на 201</w:t>
      </w:r>
      <w:r w:rsidR="00AD2BD4">
        <w:rPr>
          <w:sz w:val="24"/>
        </w:rPr>
        <w:t>6</w:t>
      </w:r>
      <w:r w:rsidR="00927A67">
        <w:rPr>
          <w:sz w:val="24"/>
        </w:rPr>
        <w:t xml:space="preserve"> год</w:t>
      </w:r>
      <w:r w:rsidR="00AD2BD4">
        <w:rPr>
          <w:sz w:val="24"/>
        </w:rPr>
        <w:t>»</w:t>
      </w:r>
      <w:r w:rsidR="00927A67">
        <w:rPr>
          <w:sz w:val="24"/>
        </w:rPr>
        <w:t xml:space="preserve"> </w:t>
      </w:r>
    </w:p>
    <w:p w:rsidR="00B21576" w:rsidRDefault="00870135" w:rsidP="0087013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6E20AF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6E20AF">
        <w:rPr>
          <w:sz w:val="24"/>
        </w:rPr>
        <w:t xml:space="preserve">  </w:t>
      </w: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МЕТОДИКА </w:t>
      </w:r>
    </w:p>
    <w:p w:rsidR="00DA2B93" w:rsidRDefault="00927A67">
      <w:pPr>
        <w:jc w:val="center"/>
        <w:rPr>
          <w:b/>
          <w:sz w:val="24"/>
        </w:rPr>
      </w:pPr>
      <w:r>
        <w:rPr>
          <w:b/>
          <w:sz w:val="24"/>
        </w:rPr>
        <w:t>определения объема</w:t>
      </w:r>
      <w:r w:rsidR="00DA2B93">
        <w:rPr>
          <w:b/>
          <w:sz w:val="24"/>
        </w:rPr>
        <w:t>,</w:t>
      </w:r>
      <w:r>
        <w:rPr>
          <w:b/>
          <w:sz w:val="24"/>
        </w:rPr>
        <w:t xml:space="preserve"> распределения </w:t>
      </w:r>
      <w:r w:rsidR="00DA2B93">
        <w:rPr>
          <w:b/>
          <w:sz w:val="24"/>
        </w:rPr>
        <w:t>и порядка предоставления</w:t>
      </w:r>
    </w:p>
    <w:p w:rsidR="00D653F0" w:rsidRDefault="00D653F0" w:rsidP="00DA2B93">
      <w:pPr>
        <w:jc w:val="center"/>
        <w:rPr>
          <w:b/>
          <w:sz w:val="24"/>
        </w:rPr>
      </w:pPr>
      <w:r>
        <w:rPr>
          <w:b/>
          <w:sz w:val="24"/>
        </w:rPr>
        <w:t>иных межбюджетных трансфертов на поддержку мер по обеспечению сбалансированности бюджетов</w:t>
      </w:r>
      <w:r w:rsidR="003D2AAA">
        <w:rPr>
          <w:b/>
          <w:sz w:val="24"/>
        </w:rPr>
        <w:t xml:space="preserve"> муниципальных образований</w:t>
      </w:r>
      <w:r w:rsidR="00DB3967" w:rsidRPr="00DB3967">
        <w:rPr>
          <w:b/>
          <w:sz w:val="24"/>
        </w:rPr>
        <w:t xml:space="preserve"> </w:t>
      </w:r>
    </w:p>
    <w:p w:rsidR="00927A67" w:rsidRDefault="003D2AAA" w:rsidP="00DA2B93">
      <w:pPr>
        <w:jc w:val="center"/>
        <w:rPr>
          <w:b/>
          <w:sz w:val="24"/>
        </w:rPr>
      </w:pPr>
      <w:r>
        <w:rPr>
          <w:b/>
          <w:sz w:val="24"/>
        </w:rPr>
        <w:t>Западнодвинского района</w:t>
      </w:r>
      <w:r w:rsidR="00880FD8">
        <w:rPr>
          <w:b/>
          <w:sz w:val="24"/>
        </w:rPr>
        <w:t xml:space="preserve"> Тверской области</w:t>
      </w:r>
      <w:r w:rsidR="006856BC">
        <w:rPr>
          <w:b/>
          <w:sz w:val="24"/>
        </w:rPr>
        <w:t xml:space="preserve"> на 201</w:t>
      </w:r>
      <w:r w:rsidR="00D653F0">
        <w:rPr>
          <w:b/>
          <w:sz w:val="24"/>
        </w:rPr>
        <w:t>6</w:t>
      </w:r>
      <w:r w:rsidR="00927A67">
        <w:rPr>
          <w:b/>
          <w:sz w:val="24"/>
        </w:rPr>
        <w:t xml:space="preserve"> год</w:t>
      </w:r>
      <w:r w:rsidR="00870135">
        <w:rPr>
          <w:b/>
          <w:sz w:val="24"/>
        </w:rPr>
        <w:t xml:space="preserve"> </w:t>
      </w:r>
    </w:p>
    <w:p w:rsidR="00927A67" w:rsidRDefault="00927A67">
      <w:pPr>
        <w:ind w:firstLine="708"/>
        <w:jc w:val="both"/>
        <w:rPr>
          <w:sz w:val="24"/>
        </w:rPr>
      </w:pPr>
    </w:p>
    <w:p w:rsidR="00927A67" w:rsidRDefault="00927A67">
      <w:pPr>
        <w:jc w:val="center"/>
        <w:rPr>
          <w:b/>
          <w:sz w:val="24"/>
          <w:szCs w:val="28"/>
        </w:rPr>
      </w:pPr>
      <w:smartTag w:uri="urn:schemas-microsoft-com:office:smarttags" w:element="place">
        <w:r>
          <w:rPr>
            <w:b/>
            <w:sz w:val="24"/>
            <w:szCs w:val="28"/>
            <w:lang w:val="en-US"/>
          </w:rPr>
          <w:t>I</w:t>
        </w:r>
        <w:r>
          <w:rPr>
            <w:b/>
            <w:sz w:val="24"/>
            <w:szCs w:val="28"/>
          </w:rPr>
          <w:t>.</w:t>
        </w:r>
      </w:smartTag>
      <w:r>
        <w:rPr>
          <w:b/>
          <w:sz w:val="24"/>
          <w:szCs w:val="28"/>
        </w:rPr>
        <w:t xml:space="preserve"> Общие положения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3D2AAA" w:rsidRDefault="00927A67">
      <w:pPr>
        <w:ind w:firstLine="720"/>
        <w:jc w:val="both"/>
        <w:rPr>
          <w:sz w:val="24"/>
        </w:rPr>
      </w:pPr>
      <w:r>
        <w:rPr>
          <w:sz w:val="24"/>
        </w:rPr>
        <w:t>1. В целях настоящей методики</w:t>
      </w:r>
      <w:r w:rsidR="003D2AAA">
        <w:rPr>
          <w:sz w:val="24"/>
        </w:rPr>
        <w:t>:</w:t>
      </w:r>
    </w:p>
    <w:p w:rsidR="00927A67" w:rsidRDefault="003D2AAA">
      <w:pPr>
        <w:ind w:firstLine="720"/>
        <w:jc w:val="both"/>
        <w:rPr>
          <w:sz w:val="24"/>
        </w:rPr>
      </w:pPr>
      <w:r>
        <w:rPr>
          <w:sz w:val="24"/>
        </w:rPr>
        <w:t>1)</w:t>
      </w:r>
      <w:r w:rsidR="00927A67">
        <w:rPr>
          <w:sz w:val="24"/>
        </w:rPr>
        <w:t xml:space="preserve"> под </w:t>
      </w:r>
      <w:r>
        <w:rPr>
          <w:sz w:val="24"/>
        </w:rPr>
        <w:t xml:space="preserve">муниципальными образованиями </w:t>
      </w:r>
      <w:r w:rsidR="00927A67">
        <w:rPr>
          <w:sz w:val="24"/>
        </w:rPr>
        <w:t xml:space="preserve">понимаются </w:t>
      </w:r>
      <w:r>
        <w:rPr>
          <w:sz w:val="24"/>
        </w:rPr>
        <w:t>поселения</w:t>
      </w:r>
      <w:r w:rsidR="00927A67">
        <w:rPr>
          <w:sz w:val="24"/>
        </w:rPr>
        <w:t xml:space="preserve">, входящие в состав </w:t>
      </w:r>
      <w:r>
        <w:rPr>
          <w:sz w:val="24"/>
        </w:rPr>
        <w:t>Западнодвинского района</w:t>
      </w:r>
      <w:r w:rsidR="00EC5A14">
        <w:rPr>
          <w:sz w:val="24"/>
        </w:rPr>
        <w:t xml:space="preserve"> Тверской области</w:t>
      </w:r>
      <w:r>
        <w:rPr>
          <w:sz w:val="24"/>
        </w:rPr>
        <w:t>;</w:t>
      </w:r>
    </w:p>
    <w:p w:rsidR="003D2AAA" w:rsidRPr="003D2AAA" w:rsidRDefault="003D2AAA">
      <w:pPr>
        <w:ind w:firstLine="720"/>
        <w:jc w:val="both"/>
        <w:rPr>
          <w:sz w:val="24"/>
        </w:rPr>
      </w:pPr>
      <w:r>
        <w:rPr>
          <w:sz w:val="24"/>
        </w:rPr>
        <w:t xml:space="preserve">2) под бюджетом  </w:t>
      </w:r>
      <w:r>
        <w:rPr>
          <w:sz w:val="24"/>
          <w:lang w:val="en-US"/>
        </w:rPr>
        <w:t>i</w:t>
      </w:r>
      <w:r>
        <w:rPr>
          <w:sz w:val="24"/>
        </w:rPr>
        <w:t xml:space="preserve">-го </w:t>
      </w:r>
      <w:r w:rsidRPr="003D2AAA">
        <w:rPr>
          <w:sz w:val="24"/>
        </w:rPr>
        <w:t xml:space="preserve">муниципального образования понимается бюджет </w:t>
      </w:r>
      <w:r>
        <w:rPr>
          <w:sz w:val="24"/>
          <w:lang w:val="en-US"/>
        </w:rPr>
        <w:t>i</w:t>
      </w:r>
      <w:r w:rsidRPr="003D2AAA">
        <w:rPr>
          <w:sz w:val="24"/>
        </w:rPr>
        <w:t>-</w:t>
      </w:r>
      <w:r>
        <w:rPr>
          <w:sz w:val="24"/>
        </w:rPr>
        <w:t>го поселения;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Источниками данных для выполнения расчетов, осуществляемых в рамках настоящей методики, являются: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1) </w:t>
      </w:r>
      <w:r w:rsidR="003D2A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рогнозные</w:t>
      </w:r>
      <w:r w:rsidR="002F7D86">
        <w:rPr>
          <w:rFonts w:ascii="Times New Roman" w:hAnsi="Times New Roman" w:cs="Times New Roman"/>
          <w:sz w:val="24"/>
          <w:szCs w:val="28"/>
        </w:rPr>
        <w:t xml:space="preserve"> (ожидаемые)</w:t>
      </w:r>
      <w:r>
        <w:rPr>
          <w:rFonts w:ascii="Times New Roman" w:hAnsi="Times New Roman" w:cs="Times New Roman"/>
          <w:sz w:val="24"/>
          <w:szCs w:val="28"/>
        </w:rPr>
        <w:t xml:space="preserve"> данные о налогов</w:t>
      </w:r>
      <w:r w:rsidR="006856BC">
        <w:rPr>
          <w:rFonts w:ascii="Times New Roman" w:hAnsi="Times New Roman" w:cs="Times New Roman"/>
          <w:sz w:val="24"/>
          <w:szCs w:val="28"/>
        </w:rPr>
        <w:t>ых и неналоговых доходах</w:t>
      </w:r>
      <w:r w:rsidR="003D2AAA">
        <w:rPr>
          <w:rFonts w:ascii="Times New Roman" w:hAnsi="Times New Roman" w:cs="Times New Roman"/>
          <w:sz w:val="24"/>
          <w:szCs w:val="28"/>
        </w:rPr>
        <w:t xml:space="preserve"> поселений</w:t>
      </w:r>
      <w:r w:rsidR="006856BC">
        <w:rPr>
          <w:rFonts w:ascii="Times New Roman" w:hAnsi="Times New Roman" w:cs="Times New Roman"/>
          <w:sz w:val="24"/>
          <w:szCs w:val="28"/>
        </w:rPr>
        <w:t xml:space="preserve"> на 201</w:t>
      </w:r>
      <w:r w:rsidR="00D653F0">
        <w:rPr>
          <w:rFonts w:ascii="Times New Roman" w:hAnsi="Times New Roman" w:cs="Times New Roman"/>
          <w:sz w:val="24"/>
          <w:szCs w:val="28"/>
        </w:rPr>
        <w:t xml:space="preserve">6 </w:t>
      </w:r>
      <w:r>
        <w:rPr>
          <w:rFonts w:ascii="Times New Roman" w:hAnsi="Times New Roman" w:cs="Times New Roman"/>
          <w:sz w:val="24"/>
          <w:szCs w:val="28"/>
        </w:rPr>
        <w:t>год</w:t>
      </w:r>
      <w:r w:rsidR="003D2AAA">
        <w:rPr>
          <w:rFonts w:ascii="Times New Roman" w:hAnsi="Times New Roman" w:cs="Times New Roman"/>
          <w:sz w:val="24"/>
          <w:szCs w:val="28"/>
        </w:rPr>
        <w:t>;</w:t>
      </w:r>
    </w:p>
    <w:p w:rsidR="00927A67" w:rsidRDefault="00927A6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2) </w:t>
      </w:r>
      <w:r w:rsidR="00C427DE">
        <w:rPr>
          <w:sz w:val="24"/>
          <w:szCs w:val="28"/>
        </w:rPr>
        <w:t>р</w:t>
      </w:r>
      <w:r>
        <w:rPr>
          <w:sz w:val="24"/>
          <w:szCs w:val="28"/>
        </w:rPr>
        <w:t xml:space="preserve">азмеры дотаций на выравнивание бюджетной обеспеченности бюджетам поселений из </w:t>
      </w:r>
      <w:r w:rsidR="00C427DE">
        <w:rPr>
          <w:sz w:val="24"/>
          <w:szCs w:val="28"/>
        </w:rPr>
        <w:t>областного бюджета</w:t>
      </w:r>
      <w:r w:rsidR="006856BC">
        <w:rPr>
          <w:sz w:val="24"/>
          <w:szCs w:val="28"/>
        </w:rPr>
        <w:t xml:space="preserve"> в 201</w:t>
      </w:r>
      <w:r w:rsidR="00D653F0">
        <w:rPr>
          <w:sz w:val="24"/>
          <w:szCs w:val="28"/>
        </w:rPr>
        <w:t>6</w:t>
      </w:r>
      <w:r w:rsidR="00C427DE">
        <w:rPr>
          <w:sz w:val="24"/>
          <w:szCs w:val="28"/>
        </w:rPr>
        <w:t xml:space="preserve"> год</w:t>
      </w:r>
      <w:r w:rsidR="00D653F0">
        <w:rPr>
          <w:sz w:val="24"/>
          <w:szCs w:val="28"/>
        </w:rPr>
        <w:t>у</w:t>
      </w:r>
      <w:r>
        <w:rPr>
          <w:sz w:val="24"/>
          <w:szCs w:val="28"/>
        </w:rPr>
        <w:t>.</w:t>
      </w:r>
    </w:p>
    <w:p w:rsidR="00927A67" w:rsidRDefault="00927A67">
      <w:pPr>
        <w:jc w:val="both"/>
        <w:rPr>
          <w:sz w:val="24"/>
        </w:rPr>
      </w:pPr>
      <w:r>
        <w:rPr>
          <w:sz w:val="24"/>
          <w:szCs w:val="28"/>
        </w:rPr>
        <w:t xml:space="preserve">             3) </w:t>
      </w:r>
      <w:r w:rsidR="00C427DE">
        <w:rPr>
          <w:sz w:val="24"/>
          <w:szCs w:val="28"/>
        </w:rPr>
        <w:t xml:space="preserve">расчётные расходы бюджетов </w:t>
      </w:r>
      <w:r w:rsidR="00870135">
        <w:rPr>
          <w:sz w:val="24"/>
          <w:szCs w:val="28"/>
        </w:rPr>
        <w:t>поселений</w:t>
      </w:r>
      <w:r w:rsidR="00C427DE">
        <w:rPr>
          <w:sz w:val="24"/>
          <w:szCs w:val="28"/>
        </w:rPr>
        <w:t xml:space="preserve"> на 201</w:t>
      </w:r>
      <w:r w:rsidR="00D653F0">
        <w:rPr>
          <w:sz w:val="24"/>
          <w:szCs w:val="28"/>
        </w:rPr>
        <w:t>6</w:t>
      </w:r>
      <w:r w:rsidR="00C427DE">
        <w:rPr>
          <w:sz w:val="24"/>
          <w:szCs w:val="28"/>
        </w:rPr>
        <w:t xml:space="preserve"> год.</w:t>
      </w:r>
    </w:p>
    <w:p w:rsidR="00927A67" w:rsidRDefault="00D653F0" w:rsidP="00D65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927A67">
        <w:rPr>
          <w:rFonts w:ascii="Times New Roman" w:hAnsi="Times New Roman" w:cs="Times New Roman"/>
          <w:sz w:val="24"/>
          <w:szCs w:val="28"/>
        </w:rPr>
        <w:t>3. При осуществлении расчетов в рамках настоящей методики допускаются математические округления данных.</w:t>
      </w:r>
    </w:p>
    <w:p w:rsidR="00D653F0" w:rsidRDefault="00D653F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Определение объема </w:t>
      </w:r>
      <w:r w:rsidR="00D653F0">
        <w:rPr>
          <w:b/>
          <w:sz w:val="24"/>
        </w:rPr>
        <w:t xml:space="preserve"> иных межбюджетных трансфертов на поддержку мер по обеспечению сбалансированности  </w:t>
      </w:r>
      <w:r w:rsidR="00870135">
        <w:rPr>
          <w:b/>
          <w:sz w:val="24"/>
        </w:rPr>
        <w:t>бюджетам</w:t>
      </w:r>
      <w:r w:rsidR="00BD28C1">
        <w:rPr>
          <w:b/>
          <w:sz w:val="24"/>
        </w:rPr>
        <w:t xml:space="preserve"> 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  </w:t>
      </w:r>
      <w:r w:rsidR="006856BC">
        <w:rPr>
          <w:b/>
          <w:sz w:val="24"/>
        </w:rPr>
        <w:t xml:space="preserve"> на 201</w:t>
      </w:r>
      <w:r w:rsidR="00D653F0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Объе</w:t>
      </w:r>
      <w:r w:rsidR="00C427DE">
        <w:rPr>
          <w:sz w:val="24"/>
        </w:rPr>
        <w:t xml:space="preserve">м </w:t>
      </w:r>
      <w:r w:rsidR="00D653F0" w:rsidRPr="00D653F0">
        <w:rPr>
          <w:sz w:val="24"/>
        </w:rPr>
        <w:t>иных межбюджетных трансфертов на поддержку мер по обеспечению сбалансированности</w:t>
      </w:r>
      <w:r w:rsidR="00D653F0">
        <w:rPr>
          <w:sz w:val="24"/>
        </w:rPr>
        <w:t xml:space="preserve"> </w:t>
      </w:r>
      <w:r>
        <w:rPr>
          <w:sz w:val="24"/>
        </w:rPr>
        <w:t>бюджет</w:t>
      </w:r>
      <w:r w:rsidR="00C427DE">
        <w:rPr>
          <w:sz w:val="24"/>
        </w:rPr>
        <w:t xml:space="preserve">ам </w:t>
      </w:r>
      <w:r w:rsidR="00BD28C1">
        <w:rPr>
          <w:sz w:val="24"/>
        </w:rPr>
        <w:t>муниципальных образований</w:t>
      </w:r>
      <w:r w:rsidR="00EC5A14">
        <w:rPr>
          <w:sz w:val="24"/>
        </w:rPr>
        <w:t xml:space="preserve"> Западнодвинского района Тверской области</w:t>
      </w:r>
      <w:r>
        <w:rPr>
          <w:sz w:val="24"/>
        </w:rPr>
        <w:t xml:space="preserve"> (далее –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) определяется по формуле:</w:t>
      </w:r>
    </w:p>
    <w:p w:rsidR="00927A67" w:rsidRDefault="00927A67">
      <w:pPr>
        <w:rPr>
          <w:sz w:val="24"/>
        </w:rPr>
      </w:pPr>
    </w:p>
    <w:p w:rsidR="00927A67" w:rsidRDefault="00C4404E">
      <w:pPr>
        <w:jc w:val="center"/>
        <w:rPr>
          <w:sz w:val="24"/>
        </w:rPr>
      </w:pPr>
      <w:r w:rsidRPr="00B21576">
        <w:rPr>
          <w:position w:val="-14"/>
          <w:sz w:val="24"/>
        </w:rPr>
        <w:object w:dxaOrig="23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7pt;height:25.05pt" o:ole="">
            <v:imagedata r:id="rId8" o:title=""/>
          </v:shape>
          <o:OLEObject Type="Embed" ProgID="Equation.3" ShapeID="_x0000_i1025" DrawAspect="Content" ObjectID="_1508925097" r:id="rId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</w:t>
      </w:r>
    </w:p>
    <w:p w:rsidR="00927A67" w:rsidRDefault="00C4404E">
      <w:pPr>
        <w:jc w:val="both"/>
        <w:rPr>
          <w:sz w:val="24"/>
        </w:rPr>
      </w:pPr>
      <w:r w:rsidRPr="00C427DE">
        <w:rPr>
          <w:position w:val="-28"/>
          <w:sz w:val="24"/>
        </w:rPr>
        <w:object w:dxaOrig="760" w:dyaOrig="639">
          <v:shape id="_x0000_i1026" type="#_x0000_t75" style="width:38.55pt;height:32.15pt" o:ole="">
            <v:imagedata r:id="rId10" o:title=""/>
          </v:shape>
          <o:OLEObject Type="Embed" ProgID="Equation.3" ShapeID="_x0000_i1026" DrawAspect="Content" ObjectID="_1508925098" r:id="rId11"/>
        </w:object>
      </w:r>
      <w:r w:rsidR="00927A67">
        <w:rPr>
          <w:sz w:val="24"/>
        </w:rPr>
        <w:t xml:space="preserve"> – объем </w:t>
      </w:r>
      <w:r w:rsidR="00D653F0">
        <w:rPr>
          <w:sz w:val="24"/>
        </w:rPr>
        <w:t>иных межбюджетных трансфертов</w:t>
      </w:r>
      <w:r w:rsidR="00365AA3">
        <w:rPr>
          <w:sz w:val="24"/>
        </w:rPr>
        <w:t xml:space="preserve"> </w:t>
      </w:r>
      <w:r w:rsidR="00BD28C1">
        <w:rPr>
          <w:sz w:val="24"/>
        </w:rPr>
        <w:t xml:space="preserve"> в </w:t>
      </w:r>
      <w:r w:rsidR="00927A67">
        <w:rPr>
          <w:sz w:val="24"/>
        </w:rPr>
        <w:t xml:space="preserve"> 201</w:t>
      </w:r>
      <w:r w:rsidR="00D653F0">
        <w:rPr>
          <w:sz w:val="24"/>
        </w:rPr>
        <w:t>6</w:t>
      </w:r>
      <w:r w:rsidR="00927A67">
        <w:rPr>
          <w:sz w:val="24"/>
        </w:rPr>
        <w:t xml:space="preserve"> году;</w:t>
      </w:r>
    </w:p>
    <w:p w:rsidR="00927A67" w:rsidRDefault="00C4404E">
      <w:pPr>
        <w:jc w:val="both"/>
        <w:rPr>
          <w:sz w:val="24"/>
        </w:rPr>
      </w:pPr>
      <w:r w:rsidRPr="00C427DE">
        <w:rPr>
          <w:position w:val="-12"/>
          <w:sz w:val="24"/>
        </w:rPr>
        <w:object w:dxaOrig="1219" w:dyaOrig="480">
          <v:shape id="_x0000_i1027" type="#_x0000_t75" style="width:61.05pt;height:24.45pt" o:ole="">
            <v:imagedata r:id="rId12" o:title=""/>
          </v:shape>
          <o:OLEObject Type="Embed" ProgID="Equation.3" ShapeID="_x0000_i1027" DrawAspect="Content" ObjectID="_1508925099" r:id="rId13"/>
        </w:object>
      </w:r>
      <w:r w:rsidR="00C427DE" w:rsidRPr="00C427DE">
        <w:rPr>
          <w:position w:val="-14"/>
          <w:sz w:val="24"/>
        </w:rPr>
        <w:object w:dxaOrig="139" w:dyaOrig="400">
          <v:shape id="_x0000_i1028" type="#_x0000_t75" style="width:6.45pt;height:20.55pt" o:ole="">
            <v:imagedata r:id="rId14" o:title=""/>
          </v:shape>
          <o:OLEObject Type="Embed" ProgID="Equation.3" ShapeID="_x0000_i1028" DrawAspect="Content" ObjectID="_1508925100" r:id="rId15"/>
        </w:object>
      </w:r>
      <w:r w:rsidR="00927A67">
        <w:rPr>
          <w:sz w:val="24"/>
        </w:rPr>
        <w:t xml:space="preserve"> – размер</w:t>
      </w:r>
      <w:r w:rsidR="00D653F0" w:rsidRPr="00D653F0">
        <w:rPr>
          <w:sz w:val="24"/>
        </w:rPr>
        <w:t xml:space="preserve">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,</w:t>
      </w:r>
      <w:r w:rsidR="00C427DE">
        <w:rPr>
          <w:sz w:val="24"/>
        </w:rPr>
        <w:t xml:space="preserve"> подлежащи</w:t>
      </w:r>
      <w:r w:rsidR="00927A67">
        <w:rPr>
          <w:sz w:val="24"/>
        </w:rPr>
        <w:t xml:space="preserve">й перечислению 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в 201</w:t>
      </w:r>
      <w:r w:rsidR="00D653F0">
        <w:rPr>
          <w:sz w:val="24"/>
        </w:rPr>
        <w:t>6</w:t>
      </w:r>
      <w:r w:rsidR="00927A67">
        <w:rPr>
          <w:sz w:val="24"/>
        </w:rPr>
        <w:t xml:space="preserve"> году, определяемый в соответствии с разделом </w:t>
      </w:r>
      <w:r>
        <w:rPr>
          <w:sz w:val="24"/>
        </w:rPr>
        <w:t xml:space="preserve">                       </w:t>
      </w:r>
      <w:r w:rsidR="00927A67">
        <w:rPr>
          <w:sz w:val="24"/>
          <w:lang w:val="en-US"/>
        </w:rPr>
        <w:t>III</w:t>
      </w:r>
      <w:r w:rsidR="00927A67">
        <w:rPr>
          <w:sz w:val="24"/>
        </w:rPr>
        <w:t xml:space="preserve"> настоящей методики.</w:t>
      </w:r>
    </w:p>
    <w:p w:rsidR="00927A67" w:rsidRDefault="00927A67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927A67" w:rsidP="00C4404E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Определение размера </w:t>
      </w:r>
      <w:r w:rsidR="00C4404E">
        <w:rPr>
          <w:b/>
          <w:sz w:val="24"/>
        </w:rPr>
        <w:t xml:space="preserve">иных межбюджетных трансфертов </w:t>
      </w:r>
    </w:p>
    <w:p w:rsidR="00C4404E" w:rsidRDefault="00C4404E" w:rsidP="00C4404E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-го  поселения  </w:t>
      </w:r>
      <w:r w:rsidR="006856BC">
        <w:rPr>
          <w:b/>
          <w:sz w:val="24"/>
        </w:rPr>
        <w:t>на 201</w:t>
      </w:r>
      <w:r w:rsidR="00C4404E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jc w:val="both"/>
        <w:rPr>
          <w:b/>
          <w:sz w:val="24"/>
        </w:rPr>
      </w:pPr>
    </w:p>
    <w:p w:rsidR="00927A67" w:rsidRPr="00365AA3" w:rsidRDefault="00927A67" w:rsidP="00B73EFA">
      <w:pPr>
        <w:jc w:val="both"/>
        <w:rPr>
          <w:sz w:val="24"/>
        </w:rPr>
      </w:pPr>
      <w:r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>
        <w:rPr>
          <w:sz w:val="24"/>
        </w:rPr>
        <w:t xml:space="preserve"> бюджету </w:t>
      </w:r>
      <w:r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 w:rsidR="00C4404E">
        <w:rPr>
          <w:sz w:val="24"/>
        </w:rPr>
        <w:t>6</w:t>
      </w:r>
      <w:r>
        <w:rPr>
          <w:sz w:val="24"/>
        </w:rPr>
        <w:t xml:space="preserve"> год определяется по формуле:</w:t>
      </w:r>
    </w:p>
    <w:p w:rsidR="00927A67" w:rsidRDefault="00C715F5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29" type="#_x0000_t75" style="width:9pt;height:16.7pt" o:ole="">
            <v:imagedata r:id="rId16" o:title=""/>
          </v:shape>
          <o:OLEObject Type="Embed" ProgID="Equation.3" ShapeID="_x0000_i1029" DrawAspect="Content" ObjectID="_1508925101" r:id="rId17"/>
        </w:object>
      </w:r>
      <w:r w:rsidR="00C4404E" w:rsidRPr="00C4404E">
        <w:rPr>
          <w:position w:val="-16"/>
          <w:sz w:val="24"/>
        </w:rPr>
        <w:object w:dxaOrig="2600" w:dyaOrig="480">
          <v:shape id="_x0000_i1030" type="#_x0000_t75" style="width:129.85pt;height:24.45pt" o:ole="">
            <v:imagedata r:id="rId18" o:title=""/>
          </v:shape>
          <o:OLEObject Type="Embed" ProgID="Equation.3" ShapeID="_x0000_i1030" DrawAspect="Content" ObjectID="_1508925102" r:id="rId1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где:</w:t>
      </w:r>
    </w:p>
    <w:p w:rsidR="00927A67" w:rsidRDefault="00C4404E">
      <w:pPr>
        <w:jc w:val="both"/>
        <w:rPr>
          <w:sz w:val="24"/>
        </w:rPr>
      </w:pPr>
      <w:r w:rsidRPr="00C4404E">
        <w:rPr>
          <w:position w:val="-16"/>
          <w:sz w:val="24"/>
        </w:rPr>
        <w:object w:dxaOrig="1140" w:dyaOrig="480">
          <v:shape id="_x0000_i1031" type="#_x0000_t75" style="width:56.55pt;height:24.45pt" o:ole="">
            <v:imagedata r:id="rId20" o:title=""/>
          </v:shape>
          <o:OLEObject Type="Embed" ProgID="Equation.3" ShapeID="_x0000_i1031" DrawAspect="Content" ObjectID="_1508925103" r:id="rId21"/>
        </w:object>
      </w:r>
      <w:r w:rsidR="00C715F5">
        <w:rPr>
          <w:sz w:val="24"/>
        </w:rPr>
        <w:t xml:space="preserve">  -</w:t>
      </w:r>
      <w:r w:rsidR="00927A67">
        <w:rPr>
          <w:sz w:val="24"/>
        </w:rPr>
        <w:t xml:space="preserve"> размер </w:t>
      </w:r>
      <w:r>
        <w:rPr>
          <w:sz w:val="24"/>
        </w:rPr>
        <w:t xml:space="preserve">иных межбюджетных трансфертов </w:t>
      </w:r>
      <w:r w:rsidR="00927A67">
        <w:rPr>
          <w:sz w:val="24"/>
        </w:rPr>
        <w:t xml:space="preserve">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</w:t>
      </w:r>
      <w:r w:rsidR="00163E5E">
        <w:rPr>
          <w:sz w:val="24"/>
        </w:rPr>
        <w:t>;</w:t>
      </w:r>
    </w:p>
    <w:p w:rsidR="00927A67" w:rsidRDefault="00C4404E">
      <w:pPr>
        <w:jc w:val="both"/>
        <w:rPr>
          <w:sz w:val="24"/>
        </w:rPr>
      </w:pPr>
      <w:r w:rsidRPr="00C715F5">
        <w:rPr>
          <w:position w:val="-12"/>
          <w:sz w:val="24"/>
        </w:rPr>
        <w:object w:dxaOrig="620" w:dyaOrig="440">
          <v:shape id="_x0000_i1032" type="#_x0000_t75" style="width:30.85pt;height:22.5pt" o:ole="">
            <v:imagedata r:id="rId22" o:title=""/>
          </v:shape>
          <o:OLEObject Type="Embed" ProgID="Equation.3" ShapeID="_x0000_i1032" DrawAspect="Content" ObjectID="_1508925104" r:id="rId23"/>
        </w:object>
      </w:r>
      <w:r w:rsidR="00C715F5">
        <w:rPr>
          <w:sz w:val="24"/>
        </w:rPr>
        <w:t xml:space="preserve">     </w:t>
      </w:r>
      <w:r w:rsidR="00163E5E">
        <w:rPr>
          <w:sz w:val="24"/>
        </w:rPr>
        <w:t xml:space="preserve"> </w:t>
      </w:r>
      <w:r w:rsidR="00C715F5">
        <w:rPr>
          <w:sz w:val="24"/>
        </w:rPr>
        <w:t xml:space="preserve"> </w:t>
      </w:r>
      <w:r w:rsidR="00927A67">
        <w:rPr>
          <w:sz w:val="24"/>
        </w:rPr>
        <w:t xml:space="preserve">– расчетные расходы бюджета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год;</w:t>
      </w:r>
    </w:p>
    <w:p w:rsidR="00C4404E" w:rsidRDefault="00C4404E" w:rsidP="00C4404E">
      <w:pPr>
        <w:jc w:val="both"/>
        <w:rPr>
          <w:sz w:val="24"/>
        </w:rPr>
      </w:pPr>
      <w:r w:rsidRPr="00163E5E">
        <w:rPr>
          <w:position w:val="-12"/>
          <w:sz w:val="24"/>
        </w:rPr>
        <w:object w:dxaOrig="660" w:dyaOrig="440">
          <v:shape id="_x0000_i1033" type="#_x0000_t75" style="width:32.8pt;height:22.5pt" o:ole="">
            <v:imagedata r:id="rId24" o:title=""/>
          </v:shape>
          <o:OLEObject Type="Embed" ProgID="Equation.3" ShapeID="_x0000_i1033" DrawAspect="Content" ObjectID="_1508925105" r:id="rId25"/>
        </w:object>
      </w:r>
      <w:r w:rsidR="00163E5E">
        <w:rPr>
          <w:sz w:val="24"/>
        </w:rPr>
        <w:t xml:space="preserve">     </w: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927A67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</w:t>
      </w:r>
      <w:r w:rsidR="002C0013">
        <w:rPr>
          <w:sz w:val="24"/>
        </w:rPr>
        <w:t>;</w:t>
      </w:r>
    </w:p>
    <w:p w:rsidR="00C4404E" w:rsidRDefault="00C4404E" w:rsidP="00C4404E">
      <w:pPr>
        <w:jc w:val="both"/>
        <w:rPr>
          <w:sz w:val="24"/>
        </w:rPr>
      </w:pPr>
    </w:p>
    <w:p w:rsidR="00927A67" w:rsidRPr="00C4404E" w:rsidRDefault="00927A67" w:rsidP="00C4404E">
      <w:pPr>
        <w:jc w:val="both"/>
        <w:rPr>
          <w:sz w:val="24"/>
        </w:rPr>
      </w:pPr>
      <w:r w:rsidRPr="00C4404E"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201</w:t>
      </w:r>
      <w:r w:rsidR="00C4404E">
        <w:rPr>
          <w:sz w:val="24"/>
        </w:rPr>
        <w:t>6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</w:t>
      </w:r>
      <w:r w:rsidR="002F7D86" w:rsidRPr="00C4404E">
        <w:rPr>
          <w:sz w:val="24"/>
        </w:rPr>
        <w:t>.</w:t>
      </w:r>
    </w:p>
    <w:p w:rsidR="00927A67" w:rsidRPr="00C4404E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 xml:space="preserve">. Определение расчетных расходов бюджета </w:t>
      </w:r>
      <w:r>
        <w:rPr>
          <w:b/>
          <w:sz w:val="24"/>
          <w:lang w:val="en-US"/>
        </w:rPr>
        <w:t>i</w:t>
      </w:r>
      <w:r w:rsidR="00117C09">
        <w:rPr>
          <w:b/>
          <w:sz w:val="24"/>
        </w:rPr>
        <w:t>-го поселения на 201</w:t>
      </w:r>
      <w:r w:rsidR="00C4404E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BD28C1" w:rsidRDefault="00BD28C1" w:rsidP="00BD28C1">
      <w:pPr>
        <w:jc w:val="both"/>
        <w:rPr>
          <w:sz w:val="24"/>
        </w:rPr>
      </w:pPr>
      <w:r>
        <w:rPr>
          <w:sz w:val="24"/>
        </w:rPr>
        <w:t xml:space="preserve">Расчетные расходы бюджета </w:t>
      </w:r>
      <w:r>
        <w:rPr>
          <w:sz w:val="24"/>
          <w:lang w:val="en-US"/>
        </w:rPr>
        <w:t>i</w:t>
      </w:r>
      <w:r w:rsidRPr="00442DD7">
        <w:rPr>
          <w:sz w:val="24"/>
        </w:rPr>
        <w:t>-</w:t>
      </w:r>
      <w:r>
        <w:rPr>
          <w:sz w:val="24"/>
        </w:rPr>
        <w:t>поселения на 2016 год определяются по формуле:</w:t>
      </w:r>
    </w:p>
    <w:p w:rsidR="00BD28C1" w:rsidRDefault="00BD28C1" w:rsidP="00BD28C1">
      <w:pPr>
        <w:jc w:val="both"/>
        <w:rPr>
          <w:sz w:val="24"/>
        </w:rPr>
      </w:pPr>
    </w:p>
    <w:p w:rsidR="00BD28C1" w:rsidRPr="000E469F" w:rsidRDefault="003A651D" w:rsidP="00BD28C1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2016 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</w:p>
    <w:p w:rsidR="00BD28C1" w:rsidRPr="00442DD7" w:rsidRDefault="00BD28C1" w:rsidP="00BD28C1">
      <w:pPr>
        <w:jc w:val="both"/>
        <w:rPr>
          <w:sz w:val="24"/>
        </w:rPr>
      </w:pPr>
      <w:r w:rsidRPr="00442DD7">
        <w:rPr>
          <w:sz w:val="24"/>
        </w:rPr>
        <w:t>Где:</w:t>
      </w:r>
    </w:p>
    <w:p w:rsidR="00BD28C1" w:rsidRDefault="003A651D" w:rsidP="00BD28C1">
      <w:pPr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– </w:t>
      </w:r>
      <w:r w:rsidR="00BD28C1" w:rsidRPr="00A51320">
        <w:rPr>
          <w:sz w:val="24"/>
        </w:rPr>
        <w:t xml:space="preserve">расчетные расходы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год;</w:t>
      </w:r>
    </w:p>
    <w:p w:rsidR="00BD28C1" w:rsidRPr="00A51320" w:rsidRDefault="00BD28C1" w:rsidP="00BD28C1">
      <w:pPr>
        <w:rPr>
          <w:sz w:val="24"/>
        </w:rPr>
      </w:pPr>
    </w:p>
    <w:p w:rsidR="00BD28C1" w:rsidRDefault="003A651D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- </w:t>
      </w:r>
      <w:r w:rsidR="00BD28C1" w:rsidRPr="00A51320">
        <w:rPr>
          <w:sz w:val="24"/>
        </w:rPr>
        <w:t xml:space="preserve">бюджетные ассигнования на содержание органов местного самоуправления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 w:rsidRPr="000E469F">
        <w:rPr>
          <w:sz w:val="24"/>
        </w:rPr>
        <w:t>в соответствие</w:t>
      </w:r>
      <w:r w:rsidR="00BD28C1">
        <w:rPr>
          <w:sz w:val="28"/>
          <w:szCs w:val="28"/>
        </w:rPr>
        <w:t xml:space="preserve"> с </w:t>
      </w:r>
      <w:r w:rsidR="00BD28C1" w:rsidRPr="00A51320">
        <w:rPr>
          <w:sz w:val="24"/>
        </w:rPr>
        <w:t>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Default="003A651D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уч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2016 </m:t>
            </m:r>
          </m:sup>
        </m:sSubSup>
      </m:oMath>
      <w:r w:rsidR="00BD28C1">
        <w:rPr>
          <w:sz w:val="28"/>
          <w:szCs w:val="28"/>
        </w:rPr>
        <w:t xml:space="preserve">- </w:t>
      </w:r>
      <w:r w:rsidR="00BD28C1" w:rsidRPr="00A51320">
        <w:rPr>
          <w:sz w:val="24"/>
        </w:rPr>
        <w:t xml:space="preserve">бюджетные ассигнования на содержание </w:t>
      </w:r>
      <w:r w:rsidR="00BD28C1">
        <w:rPr>
          <w:sz w:val="24"/>
        </w:rPr>
        <w:t>структурных подразделений администрации</w:t>
      </w:r>
      <w:r w:rsidR="00BD28C1" w:rsidRPr="00A51320">
        <w:rPr>
          <w:sz w:val="24"/>
        </w:rPr>
        <w:t xml:space="preserve">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>
        <w:rPr>
          <w:sz w:val="24"/>
        </w:rPr>
        <w:t xml:space="preserve">в соответствие с </w:t>
      </w:r>
      <w:r w:rsidR="00BD28C1" w:rsidRPr="00A51320">
        <w:rPr>
          <w:sz w:val="24"/>
        </w:rPr>
        <w:t xml:space="preserve"> 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Pr="00BD28C1" w:rsidRDefault="003A651D" w:rsidP="00BD28C1">
      <w:pPr>
        <w:pStyle w:val="a3"/>
        <w:ind w:firstLine="0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eastAsiaTheme="minorEastAsia" w:hAnsi="Times New Roman"/>
                <w:i/>
                <w:szCs w:val="28"/>
              </w:rPr>
            </m:ctrlPr>
          </m:sSubSupPr>
          <m:e>
            <m:r>
              <w:rPr>
                <w:rFonts w:ascii="Cambria Math" w:hAnsi="Times New Roman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Cs w:val="28"/>
              </w:rPr>
              <m:t>пол</m:t>
            </m:r>
          </m:sub>
          <m:sup>
            <m:r>
              <w:rPr>
                <w:rFonts w:ascii="Cambria Math" w:hAnsi="Times New Roman"/>
                <w:szCs w:val="28"/>
              </w:rPr>
              <m:t>2016</m:t>
            </m:r>
          </m:sup>
        </m:sSubSup>
      </m:oMath>
      <w:r w:rsidR="00BD28C1" w:rsidRPr="00BD28C1">
        <w:rPr>
          <w:rFonts w:ascii="Times New Roman" w:hAnsi="Times New Roman"/>
          <w:szCs w:val="28"/>
        </w:rPr>
        <w:t xml:space="preserve">- </w:t>
      </w:r>
      <w:r w:rsidR="00BD28C1" w:rsidRPr="00BD28C1">
        <w:rPr>
          <w:rFonts w:ascii="Times New Roman" w:hAnsi="Times New Roman"/>
        </w:rPr>
        <w:t>расчетные расходы</w:t>
      </w:r>
      <w:r w:rsidR="00BD28C1" w:rsidRPr="00BD28C1">
        <w:rPr>
          <w:rFonts w:ascii="Times New Roman" w:hAnsi="Times New Roman"/>
          <w:szCs w:val="28"/>
        </w:rPr>
        <w:t xml:space="preserve"> </w:t>
      </w:r>
      <w:r w:rsidR="00BD28C1" w:rsidRPr="00BD28C1">
        <w:rPr>
          <w:rFonts w:ascii="Times New Roman" w:hAnsi="Times New Roman"/>
        </w:rPr>
        <w:t>i- го поселения по полномочиям в соответствии с  Федеральным законом от 06.10.2003 № 131 –ФЗ (ред.от 05.10.2015) «Об общих принципах организации местного самоуправления в Российской Федерации» и формализованной методикой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годов;</w:t>
      </w:r>
    </w:p>
    <w:p w:rsidR="00BD28C1" w:rsidRPr="00BD28C1" w:rsidRDefault="00BD28C1" w:rsidP="00BD28C1">
      <w:pPr>
        <w:pStyle w:val="a3"/>
        <w:ind w:firstLine="0"/>
        <w:rPr>
          <w:rFonts w:ascii="Times New Roman" w:hAnsi="Times New Roman"/>
        </w:rPr>
      </w:pPr>
    </w:p>
    <w:p w:rsidR="00BD28C1" w:rsidRPr="002246F2" w:rsidRDefault="003A651D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 w:rsidRPr="000E469F">
        <w:rPr>
          <w:sz w:val="28"/>
          <w:szCs w:val="28"/>
        </w:rPr>
        <w:t xml:space="preserve"> – 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межбюджетные трансферты  </w:t>
      </w:r>
      <w:r w:rsidR="00BD28C1" w:rsidRPr="002246F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>-го поселения, передаваемых в бюджет муниципального образования Западнодвинский район Тверской области на осуществление части полномочий поселения в соответствии с: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иных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осуществл</w:t>
      </w:r>
      <w:r>
        <w:rPr>
          <w:rFonts w:ascii="Times New Roman" w:eastAsia="Times New Roman" w:hAnsi="Times New Roman"/>
          <w:sz w:val="24"/>
          <w:szCs w:val="24"/>
        </w:rPr>
        <w:t>ение части полномочий поселения  на 2016 год;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2016 год.</w:t>
      </w:r>
    </w:p>
    <w:p w:rsidR="00D07E17" w:rsidRDefault="00D07E1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Определение расчетных доходов бюджета </w:t>
      </w:r>
      <w:r>
        <w:rPr>
          <w:b/>
          <w:sz w:val="24"/>
          <w:lang w:val="en-US"/>
        </w:rPr>
        <w:t>i</w:t>
      </w:r>
      <w:r w:rsidR="00DD7C2C">
        <w:rPr>
          <w:b/>
          <w:sz w:val="24"/>
        </w:rPr>
        <w:t>-го поселения на 201</w:t>
      </w:r>
      <w:r w:rsidR="00D07E17">
        <w:rPr>
          <w:b/>
          <w:sz w:val="24"/>
        </w:rPr>
        <w:t>6</w:t>
      </w:r>
      <w:r>
        <w:rPr>
          <w:b/>
          <w:sz w:val="24"/>
        </w:rPr>
        <w:t xml:space="preserve"> год.</w:t>
      </w: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both"/>
      </w:pPr>
      <w:r>
        <w:rPr>
          <w:sz w:val="24"/>
        </w:rPr>
        <w:t xml:space="preserve">Расчетные доходы бюджета </w:t>
      </w:r>
      <w:r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>
        <w:rPr>
          <w:sz w:val="24"/>
        </w:rPr>
        <w:t xml:space="preserve"> год определяются по формуле</w:t>
      </w:r>
      <w:r>
        <w:t>:</w:t>
      </w:r>
    </w:p>
    <w:p w:rsidR="00927A67" w:rsidRDefault="00927A67">
      <w:pPr>
        <w:jc w:val="both"/>
      </w:pPr>
    </w:p>
    <w:p w:rsidR="00927A67" w:rsidRDefault="002F7D86">
      <w:pPr>
        <w:jc w:val="both"/>
        <w:rPr>
          <w:sz w:val="24"/>
        </w:rPr>
      </w:pPr>
      <w:r>
        <w:rPr>
          <w:position w:val="-12"/>
          <w:sz w:val="24"/>
        </w:rPr>
        <w:t xml:space="preserve">                                   </w:t>
      </w:r>
      <w:r w:rsidR="00D07E17" w:rsidRPr="00EB7BB8">
        <w:rPr>
          <w:position w:val="-12"/>
          <w:sz w:val="24"/>
        </w:rPr>
        <w:object w:dxaOrig="2780" w:dyaOrig="420">
          <v:shape id="_x0000_i1034" type="#_x0000_t75" style="width:138.85pt;height:21.2pt" o:ole="">
            <v:imagedata r:id="rId26" o:title=""/>
          </v:shape>
          <o:OLEObject Type="Embed" ProgID="Equation.3" ShapeID="_x0000_i1034" DrawAspect="Content" ObjectID="_1508925106" r:id="rId27"/>
        </w:object>
      </w:r>
      <w:r w:rsidR="00550D40">
        <w:rPr>
          <w:sz w:val="24"/>
        </w:rPr>
        <w:t xml:space="preserve"> , где</w:t>
      </w:r>
    </w:p>
    <w:p w:rsidR="00550D40" w:rsidRDefault="00550D40">
      <w:pPr>
        <w:jc w:val="both"/>
        <w:rPr>
          <w:sz w:val="24"/>
        </w:rPr>
      </w:pP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580" w:dyaOrig="380">
          <v:shape id="_x0000_i1035" type="#_x0000_t75" style="width:29.55pt;height:19.3pt" o:ole="">
            <v:imagedata r:id="rId28" o:title=""/>
          </v:shape>
          <o:OLEObject Type="Embed" ProgID="Equation.3" ShapeID="_x0000_i1035" DrawAspect="Content" ObjectID="_1508925107" r:id="rId29"/>
        </w:objec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год;</w:t>
      </w: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900" w:dyaOrig="380">
          <v:shape id="_x0000_i1036" type="#_x0000_t75" style="width:45pt;height:19.3pt" o:ole="">
            <v:imagedata r:id="rId30" o:title=""/>
          </v:shape>
          <o:OLEObject Type="Embed" ProgID="Equation.3" ShapeID="_x0000_i1036" DrawAspect="Content" ObjectID="_1508925108" r:id="rId31"/>
        </w:object>
      </w:r>
      <w:r w:rsidR="00927A67">
        <w:rPr>
          <w:sz w:val="24"/>
        </w:rPr>
        <w:t xml:space="preserve"> </w:t>
      </w:r>
      <w:r w:rsidR="00927A67">
        <w:rPr>
          <w:bCs/>
          <w:sz w:val="24"/>
        </w:rPr>
        <w:t>– прогнозируемый</w:t>
      </w:r>
      <w:r w:rsidR="002F7D86">
        <w:rPr>
          <w:bCs/>
          <w:sz w:val="24"/>
        </w:rPr>
        <w:t xml:space="preserve"> (ожидаемый)</w:t>
      </w:r>
      <w:r w:rsidR="00927A67">
        <w:rPr>
          <w:bCs/>
          <w:sz w:val="24"/>
        </w:rPr>
        <w:t xml:space="preserve"> объем налоговых и неналоговых доходов </w:t>
      </w:r>
      <w:r w:rsidR="00927A67">
        <w:rPr>
          <w:sz w:val="24"/>
        </w:rPr>
        <w:t xml:space="preserve">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</w:t>
      </w:r>
      <w:r w:rsidR="002F7D86">
        <w:rPr>
          <w:sz w:val="24"/>
        </w:rPr>
        <w:t>;</w:t>
      </w: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859" w:dyaOrig="380">
          <v:shape id="_x0000_i1037" type="#_x0000_t75" style="width:42.45pt;height:19.3pt" o:ole="">
            <v:imagedata r:id="rId32" o:title=""/>
          </v:shape>
          <o:OLEObject Type="Embed" ProgID="Equation.3" ShapeID="_x0000_i1037" DrawAspect="Content" ObjectID="_1508925109" r:id="rId33"/>
        </w:object>
      </w:r>
      <w:r w:rsidR="00927A67">
        <w:rPr>
          <w:sz w:val="24"/>
        </w:rPr>
        <w:t xml:space="preserve"> –</w:t>
      </w:r>
      <w:r w:rsidR="00594B5E">
        <w:rPr>
          <w:sz w:val="24"/>
        </w:rPr>
        <w:t xml:space="preserve"> </w:t>
      </w:r>
      <w:r w:rsidR="00927A67">
        <w:rPr>
          <w:sz w:val="24"/>
        </w:rPr>
        <w:t xml:space="preserve">размер дотации на выравнивание бюджетной обеспеченности бюджету </w:t>
      </w:r>
      <w:r w:rsidR="00927A67">
        <w:rPr>
          <w:sz w:val="24"/>
          <w:lang w:val="en-US"/>
        </w:rPr>
        <w:t>i</w:t>
      </w:r>
      <w:r w:rsidR="007A29BA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</w:t>
      </w:r>
      <w:r w:rsidR="00124706">
        <w:rPr>
          <w:sz w:val="24"/>
        </w:rPr>
        <w:t xml:space="preserve"> из областного бюджета</w:t>
      </w:r>
      <w:r w:rsidR="00EB7BB8">
        <w:rPr>
          <w:sz w:val="24"/>
        </w:rPr>
        <w:t>;</w:t>
      </w:r>
    </w:p>
    <w:p w:rsidR="00124706" w:rsidRDefault="00124706">
      <w:pPr>
        <w:rPr>
          <w:sz w:val="24"/>
        </w:rPr>
      </w:pPr>
    </w:p>
    <w:p w:rsidR="004511F7" w:rsidRDefault="004511F7" w:rsidP="004511F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</w:t>
      </w:r>
      <w:r w:rsidR="00DA2B93" w:rsidRPr="00DA2B93">
        <w:rPr>
          <w:b/>
          <w:sz w:val="24"/>
        </w:rPr>
        <w:t xml:space="preserve">. Порядок предоставления </w:t>
      </w:r>
      <w:r w:rsidRPr="004511F7">
        <w:rPr>
          <w:b/>
          <w:sz w:val="24"/>
        </w:rPr>
        <w:t xml:space="preserve"> </w:t>
      </w:r>
      <w:r>
        <w:rPr>
          <w:b/>
          <w:sz w:val="24"/>
        </w:rPr>
        <w:t xml:space="preserve">иных межбюджетных трансфертов </w:t>
      </w:r>
    </w:p>
    <w:p w:rsidR="00DA2B93" w:rsidRDefault="004511F7" w:rsidP="00BD28C1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  <w:r w:rsidRPr="00DA2B93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DA2B93" w:rsidRPr="00DA2B93">
        <w:rPr>
          <w:b/>
          <w:sz w:val="24"/>
        </w:rPr>
        <w:t xml:space="preserve">юджетам </w:t>
      </w:r>
      <w:r w:rsidR="00BD28C1">
        <w:rPr>
          <w:b/>
          <w:sz w:val="24"/>
        </w:rPr>
        <w:t>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</w:t>
      </w:r>
    </w:p>
    <w:p w:rsidR="00BD28C1" w:rsidRDefault="00BD28C1" w:rsidP="00BD28C1">
      <w:pPr>
        <w:jc w:val="center"/>
        <w:rPr>
          <w:sz w:val="24"/>
        </w:rPr>
      </w:pPr>
    </w:p>
    <w:p w:rsidR="00DA2B93" w:rsidRDefault="00DA2B93" w:rsidP="00BD28C1">
      <w:pPr>
        <w:jc w:val="both"/>
        <w:rPr>
          <w:sz w:val="24"/>
        </w:rPr>
      </w:pPr>
      <w:r w:rsidRPr="00DA2B93">
        <w:rPr>
          <w:sz w:val="24"/>
        </w:rPr>
        <w:t xml:space="preserve">  </w:t>
      </w:r>
      <w:r>
        <w:rPr>
          <w:sz w:val="24"/>
        </w:rPr>
        <w:t xml:space="preserve">  1. Главным распорядителем средств районного бюджета, предусмотренных на предоставление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>, является Финансовый отдел администрации Западнодвинского района Тверской области.</w:t>
      </w:r>
    </w:p>
    <w:p w:rsidR="00DA2B93" w:rsidRDefault="00DA2B93" w:rsidP="00BD28C1">
      <w:pPr>
        <w:jc w:val="both"/>
        <w:rPr>
          <w:sz w:val="24"/>
        </w:rPr>
      </w:pPr>
      <w:r>
        <w:rPr>
          <w:sz w:val="24"/>
        </w:rPr>
        <w:t xml:space="preserve">    2.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предоставляются поселениям, определённым решением о бюджете муниципального образования Западнодвинский район Тверской области, в соответствии со сводной бюджетной росписью</w:t>
      </w:r>
      <w:r w:rsidR="00BD28C1">
        <w:rPr>
          <w:sz w:val="24"/>
        </w:rPr>
        <w:t>.</w:t>
      </w:r>
    </w:p>
    <w:p w:rsidR="00DA2B93" w:rsidRDefault="00DA2B93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3.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перечисляются из</w:t>
      </w:r>
      <w:r w:rsidR="00C842AA">
        <w:rPr>
          <w:sz w:val="24"/>
        </w:rPr>
        <w:t xml:space="preserve"> районного бюджета в течение квартала, но </w:t>
      </w:r>
      <w:r w:rsidR="00E00AAE">
        <w:rPr>
          <w:sz w:val="24"/>
        </w:rPr>
        <w:t xml:space="preserve">не позднее 25 числа </w:t>
      </w:r>
      <w:r w:rsidR="00C842AA">
        <w:rPr>
          <w:sz w:val="24"/>
        </w:rPr>
        <w:t>последнего</w:t>
      </w:r>
      <w:r w:rsidR="00E00AAE">
        <w:rPr>
          <w:sz w:val="24"/>
        </w:rPr>
        <w:t xml:space="preserve"> месяца</w:t>
      </w:r>
      <w:r w:rsidR="00C842AA">
        <w:rPr>
          <w:sz w:val="24"/>
        </w:rPr>
        <w:t xml:space="preserve"> квартала</w:t>
      </w:r>
      <w:r w:rsidR="00E00AAE">
        <w:rPr>
          <w:sz w:val="24"/>
        </w:rPr>
        <w:t>.</w:t>
      </w:r>
    </w:p>
    <w:p w:rsidR="00600079" w:rsidRDefault="00E00AAE" w:rsidP="00BD28C1">
      <w:pPr>
        <w:tabs>
          <w:tab w:val="left" w:pos="284"/>
        </w:tabs>
        <w:ind w:firstLine="227"/>
        <w:jc w:val="both"/>
        <w:rPr>
          <w:sz w:val="24"/>
        </w:rPr>
      </w:pPr>
      <w:r>
        <w:rPr>
          <w:sz w:val="24"/>
        </w:rPr>
        <w:t xml:space="preserve">4. Объём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 xml:space="preserve">поселениям </w:t>
      </w:r>
      <w:r w:rsidR="00EC5A14">
        <w:rPr>
          <w:sz w:val="24"/>
        </w:rPr>
        <w:t>у</w:t>
      </w:r>
      <w:r>
        <w:rPr>
          <w:sz w:val="24"/>
        </w:rPr>
        <w:t>велич</w:t>
      </w:r>
      <w:r w:rsidR="00EC5A14">
        <w:rPr>
          <w:sz w:val="24"/>
        </w:rPr>
        <w:t>ивается</w:t>
      </w:r>
      <w:r>
        <w:rPr>
          <w:sz w:val="24"/>
        </w:rPr>
        <w:t xml:space="preserve"> при возникновении дополнительных расходных обязательств, вызванных изменением объективных факторов, существенно влияющих на объёмы расходных обязательств</w:t>
      </w:r>
      <w:r w:rsidR="00600079">
        <w:rPr>
          <w:sz w:val="24"/>
        </w:rPr>
        <w:t>.</w:t>
      </w:r>
      <w:r>
        <w:rPr>
          <w:sz w:val="24"/>
        </w:rPr>
        <w:t xml:space="preserve"> </w:t>
      </w:r>
    </w:p>
    <w:p w:rsidR="0025633B" w:rsidRPr="00A87E49" w:rsidRDefault="00A87E49" w:rsidP="00A87E49">
      <w:pPr>
        <w:pStyle w:val="a7"/>
        <w:numPr>
          <w:ilvl w:val="1"/>
          <w:numId w:val="7"/>
        </w:numPr>
        <w:tabs>
          <w:tab w:val="left" w:pos="284"/>
        </w:tabs>
        <w:ind w:left="284" w:hanging="44"/>
        <w:jc w:val="both"/>
        <w:rPr>
          <w:sz w:val="24"/>
        </w:rPr>
      </w:pPr>
      <w:r>
        <w:rPr>
          <w:sz w:val="24"/>
        </w:rPr>
        <w:t xml:space="preserve"> Поселение о</w:t>
      </w:r>
      <w:r w:rsidR="004A14B5" w:rsidRPr="00A87E49">
        <w:rPr>
          <w:sz w:val="24"/>
        </w:rPr>
        <w:t xml:space="preserve">бращается с ходатайством на </w:t>
      </w:r>
      <w:r w:rsidR="001436C2">
        <w:rPr>
          <w:sz w:val="24"/>
        </w:rPr>
        <w:t>Г</w:t>
      </w:r>
      <w:r w:rsidR="004A14B5" w:rsidRPr="00A87E49">
        <w:rPr>
          <w:sz w:val="24"/>
        </w:rPr>
        <w:t>лаву Западнодвинского рай</w:t>
      </w:r>
      <w:r w:rsidR="00600079" w:rsidRPr="00A87E49">
        <w:rPr>
          <w:sz w:val="24"/>
        </w:rPr>
        <w:t>она о</w:t>
      </w:r>
      <w:r w:rsidR="004A14B5" w:rsidRPr="00A87E49">
        <w:rPr>
          <w:sz w:val="24"/>
        </w:rPr>
        <w:t xml:space="preserve"> выделении </w:t>
      </w:r>
      <w:r w:rsidR="004511F7" w:rsidRPr="00A87E49">
        <w:rPr>
          <w:sz w:val="24"/>
        </w:rPr>
        <w:t>иных межбюджетных трансфертов</w:t>
      </w:r>
      <w:r w:rsidR="004A14B5" w:rsidRPr="00A87E49">
        <w:rPr>
          <w:sz w:val="24"/>
        </w:rPr>
        <w:t>.</w:t>
      </w:r>
      <w:r>
        <w:rPr>
          <w:sz w:val="24"/>
        </w:rPr>
        <w:t xml:space="preserve"> </w:t>
      </w:r>
      <w:r w:rsidR="004A14B5" w:rsidRPr="00A87E49">
        <w:rPr>
          <w:sz w:val="24"/>
        </w:rPr>
        <w:t xml:space="preserve">Заполняет </w:t>
      </w:r>
      <w:r w:rsidR="00FD4B55" w:rsidRPr="00A87E49">
        <w:rPr>
          <w:sz w:val="24"/>
        </w:rPr>
        <w:t xml:space="preserve">и предоставляет в ФО </w:t>
      </w:r>
      <w:r w:rsidR="004A14B5" w:rsidRPr="00A87E49">
        <w:rPr>
          <w:sz w:val="24"/>
        </w:rPr>
        <w:t>форму глубокого анализа.</w:t>
      </w:r>
    </w:p>
    <w:p w:rsidR="004A14B5" w:rsidRPr="00A87E49" w:rsidRDefault="00A87E49" w:rsidP="00BD28C1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>4.2.</w:t>
      </w:r>
      <w:r w:rsidR="00FD4B55" w:rsidRPr="00A87E49">
        <w:rPr>
          <w:sz w:val="24"/>
        </w:rPr>
        <w:t>Финансовый отдел</w:t>
      </w:r>
      <w:r>
        <w:rPr>
          <w:sz w:val="24"/>
        </w:rPr>
        <w:t xml:space="preserve"> в течении 5 рабочих дней  проводит проверку формы глубокого анализа и выносит заключение для </w:t>
      </w:r>
      <w:r w:rsidR="001436C2">
        <w:rPr>
          <w:sz w:val="24"/>
        </w:rPr>
        <w:t>Г</w:t>
      </w:r>
      <w:r>
        <w:rPr>
          <w:sz w:val="24"/>
        </w:rPr>
        <w:t>лавы Западнодвинского района.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 xml:space="preserve">4.3. </w:t>
      </w:r>
      <w:r>
        <w:rPr>
          <w:sz w:val="24"/>
        </w:rPr>
        <w:t>Глава Западнодвинского района согласовывает полученное заключение.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4.4. При положительном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включает запрашиваемую сумму в ближайший проект решения о внесении изменений в бюджет муниципального образования Западнодвинский район Тверской области на рассмотрение депутатов.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При отрицательном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доводит информацию до поселения.</w:t>
      </w:r>
    </w:p>
    <w:p w:rsidR="008A2300" w:rsidRP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lastRenderedPageBreak/>
        <w:t xml:space="preserve">4.5. </w:t>
      </w:r>
      <w:r w:rsidR="002163C3">
        <w:rPr>
          <w:sz w:val="24"/>
        </w:rPr>
        <w:t xml:space="preserve">При принятии депутатами решения о включении дополнительной суммы иных межбюджетных трансфертов в решение о бюджете , финансовый отдел перечисляет иные межбюджетные трансферты поселениям в соответствии с п.3 раздела </w:t>
      </w:r>
      <w:r w:rsidR="002163C3">
        <w:rPr>
          <w:sz w:val="24"/>
          <w:lang w:val="en-US"/>
        </w:rPr>
        <w:t>IV</w:t>
      </w:r>
      <w:r w:rsidR="002163C3" w:rsidRPr="002163C3">
        <w:rPr>
          <w:sz w:val="24"/>
        </w:rPr>
        <w:t xml:space="preserve"> </w:t>
      </w:r>
      <w:r w:rsidR="002163C3">
        <w:rPr>
          <w:sz w:val="24"/>
        </w:rPr>
        <w:t>настоящей Методики.</w:t>
      </w:r>
      <w:r w:rsidR="008A2300" w:rsidRPr="00A87E49">
        <w:rPr>
          <w:sz w:val="24"/>
        </w:rPr>
        <w:t xml:space="preserve">   </w:t>
      </w:r>
    </w:p>
    <w:p w:rsidR="00947238" w:rsidRPr="00EB7BB8" w:rsidRDefault="008021D9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8A2300">
        <w:rPr>
          <w:sz w:val="24"/>
        </w:rPr>
        <w:t>5.</w:t>
      </w:r>
      <w:r>
        <w:rPr>
          <w:sz w:val="24"/>
        </w:rPr>
        <w:t xml:space="preserve"> </w:t>
      </w:r>
      <w:r w:rsidR="00FD4B55">
        <w:rPr>
          <w:sz w:val="24"/>
        </w:rPr>
        <w:t>Е</w:t>
      </w:r>
      <w:r w:rsidR="00947238">
        <w:rPr>
          <w:sz w:val="24"/>
        </w:rPr>
        <w:t xml:space="preserve">сли остаток денежных средств на счете поселения на начало </w:t>
      </w:r>
      <w:r w:rsidR="00FD4B55">
        <w:rPr>
          <w:sz w:val="24"/>
        </w:rPr>
        <w:t xml:space="preserve"> текущего финансового </w:t>
      </w:r>
      <w:r w:rsidR="00947238">
        <w:rPr>
          <w:sz w:val="24"/>
        </w:rPr>
        <w:t xml:space="preserve">года (без учета целевых средств) больше, чем годовая сумма </w:t>
      </w:r>
      <w:r w:rsidR="004511F7">
        <w:rPr>
          <w:sz w:val="24"/>
        </w:rPr>
        <w:t>иных межбюджетных трансфертов</w:t>
      </w:r>
      <w:r w:rsidR="00947238">
        <w:rPr>
          <w:sz w:val="24"/>
        </w:rPr>
        <w:t>, определенная настоящей методикой</w:t>
      </w:r>
      <w:r w:rsidR="001436C2">
        <w:rPr>
          <w:sz w:val="24"/>
        </w:rPr>
        <w:t xml:space="preserve"> и (или) в ходе исполнения бюджета получены дополнительные налоговые и неналоговые доходы, Финансовый отдел проводит анализ, выносит заключение и выходит на Главу Западнодвинского района и Собрание депутатов с предложением об уменьшении объёмов иных межбюджетных трансфертов.</w:t>
      </w:r>
      <w:r w:rsidR="00947238">
        <w:rPr>
          <w:sz w:val="24"/>
        </w:rPr>
        <w:t>.</w:t>
      </w:r>
    </w:p>
    <w:p w:rsidR="00A43EF5" w:rsidRDefault="00A43EF5" w:rsidP="008A2300">
      <w:pPr>
        <w:rPr>
          <w:sz w:val="24"/>
        </w:rPr>
      </w:pPr>
    </w:p>
    <w:p w:rsidR="00927A67" w:rsidRDefault="00927A67" w:rsidP="008A2300">
      <w:pPr>
        <w:rPr>
          <w:sz w:val="24"/>
        </w:rPr>
      </w:pPr>
    </w:p>
    <w:p w:rsidR="00927A67" w:rsidRDefault="00927A67" w:rsidP="008A2300">
      <w:pPr>
        <w:tabs>
          <w:tab w:val="left" w:pos="426"/>
        </w:tabs>
        <w:jc w:val="center"/>
        <w:rPr>
          <w:b/>
          <w:sz w:val="24"/>
        </w:rPr>
      </w:pPr>
    </w:p>
    <w:sectPr w:rsidR="00927A67" w:rsidSect="00C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B1" w:rsidRDefault="009864B1" w:rsidP="00B73EFA">
      <w:r>
        <w:separator/>
      </w:r>
    </w:p>
  </w:endnote>
  <w:endnote w:type="continuationSeparator" w:id="1">
    <w:p w:rsidR="009864B1" w:rsidRDefault="009864B1" w:rsidP="00B7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B1" w:rsidRDefault="009864B1" w:rsidP="00B73EFA">
      <w:r>
        <w:separator/>
      </w:r>
    </w:p>
  </w:footnote>
  <w:footnote w:type="continuationSeparator" w:id="1">
    <w:p w:rsidR="009864B1" w:rsidRDefault="009864B1" w:rsidP="00B7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784"/>
    <w:multiLevelType w:val="hybridMultilevel"/>
    <w:tmpl w:val="BE48790C"/>
    <w:lvl w:ilvl="0" w:tplc="061C9C0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4E42FE"/>
    <w:multiLevelType w:val="multilevel"/>
    <w:tmpl w:val="B1DE2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1FB34C93"/>
    <w:multiLevelType w:val="hybridMultilevel"/>
    <w:tmpl w:val="E0FCA736"/>
    <w:lvl w:ilvl="0" w:tplc="92D0B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539C8"/>
    <w:multiLevelType w:val="hybridMultilevel"/>
    <w:tmpl w:val="08B2E77A"/>
    <w:lvl w:ilvl="0" w:tplc="58A62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B06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561A7"/>
    <w:multiLevelType w:val="hybridMultilevel"/>
    <w:tmpl w:val="6E169AB0"/>
    <w:lvl w:ilvl="0" w:tplc="DD3CE2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0C02F9"/>
    <w:multiLevelType w:val="hybridMultilevel"/>
    <w:tmpl w:val="8D8A4AEE"/>
    <w:lvl w:ilvl="0" w:tplc="21786A90">
      <w:start w:val="1"/>
      <w:numFmt w:val="decimal"/>
      <w:lvlText w:val="%1)"/>
      <w:lvlJc w:val="left"/>
      <w:pPr>
        <w:ind w:left="8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C687F08"/>
    <w:multiLevelType w:val="hybridMultilevel"/>
    <w:tmpl w:val="2822F4A8"/>
    <w:lvl w:ilvl="0" w:tplc="04EE6AF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72"/>
    <w:rsid w:val="00036B67"/>
    <w:rsid w:val="00094FC7"/>
    <w:rsid w:val="000C6A1D"/>
    <w:rsid w:val="000D0122"/>
    <w:rsid w:val="00117C09"/>
    <w:rsid w:val="00124706"/>
    <w:rsid w:val="0013635C"/>
    <w:rsid w:val="001436C2"/>
    <w:rsid w:val="00146C1A"/>
    <w:rsid w:val="001519B4"/>
    <w:rsid w:val="00163E5E"/>
    <w:rsid w:val="001874E8"/>
    <w:rsid w:val="001D3C9E"/>
    <w:rsid w:val="0020361A"/>
    <w:rsid w:val="002163C3"/>
    <w:rsid w:val="0025633B"/>
    <w:rsid w:val="00281FEB"/>
    <w:rsid w:val="002C0013"/>
    <w:rsid w:val="002F7D86"/>
    <w:rsid w:val="00300932"/>
    <w:rsid w:val="00302B3D"/>
    <w:rsid w:val="00354D42"/>
    <w:rsid w:val="00365AA3"/>
    <w:rsid w:val="003A651D"/>
    <w:rsid w:val="003D20FD"/>
    <w:rsid w:val="003D2AAA"/>
    <w:rsid w:val="004409EE"/>
    <w:rsid w:val="004511F7"/>
    <w:rsid w:val="004A14B5"/>
    <w:rsid w:val="004A7CCF"/>
    <w:rsid w:val="004E0FF9"/>
    <w:rsid w:val="004E1970"/>
    <w:rsid w:val="00511024"/>
    <w:rsid w:val="00533355"/>
    <w:rsid w:val="00550D40"/>
    <w:rsid w:val="00565185"/>
    <w:rsid w:val="0057543D"/>
    <w:rsid w:val="00594B5E"/>
    <w:rsid w:val="00600079"/>
    <w:rsid w:val="00600CD3"/>
    <w:rsid w:val="006532D9"/>
    <w:rsid w:val="00664DB5"/>
    <w:rsid w:val="00670D40"/>
    <w:rsid w:val="006856BC"/>
    <w:rsid w:val="00693B66"/>
    <w:rsid w:val="006947E1"/>
    <w:rsid w:val="006D7477"/>
    <w:rsid w:val="006E20AF"/>
    <w:rsid w:val="006E7A05"/>
    <w:rsid w:val="00702A45"/>
    <w:rsid w:val="007375B8"/>
    <w:rsid w:val="00792AEC"/>
    <w:rsid w:val="007A29BA"/>
    <w:rsid w:val="007C7A2C"/>
    <w:rsid w:val="007E2CB8"/>
    <w:rsid w:val="008021D9"/>
    <w:rsid w:val="00823992"/>
    <w:rsid w:val="00851C47"/>
    <w:rsid w:val="00860582"/>
    <w:rsid w:val="00870135"/>
    <w:rsid w:val="00880FD8"/>
    <w:rsid w:val="008841FE"/>
    <w:rsid w:val="008A0604"/>
    <w:rsid w:val="008A2300"/>
    <w:rsid w:val="00927A67"/>
    <w:rsid w:val="00937959"/>
    <w:rsid w:val="0094517B"/>
    <w:rsid w:val="00947238"/>
    <w:rsid w:val="009529F3"/>
    <w:rsid w:val="009864B1"/>
    <w:rsid w:val="009A1D95"/>
    <w:rsid w:val="009A24C2"/>
    <w:rsid w:val="009D1E41"/>
    <w:rsid w:val="00A43EF5"/>
    <w:rsid w:val="00A56520"/>
    <w:rsid w:val="00A646A6"/>
    <w:rsid w:val="00A87E49"/>
    <w:rsid w:val="00AC245B"/>
    <w:rsid w:val="00AD2BD4"/>
    <w:rsid w:val="00B21576"/>
    <w:rsid w:val="00B73EFA"/>
    <w:rsid w:val="00B8056E"/>
    <w:rsid w:val="00B82364"/>
    <w:rsid w:val="00BA0D84"/>
    <w:rsid w:val="00BD28C1"/>
    <w:rsid w:val="00C236FC"/>
    <w:rsid w:val="00C427DE"/>
    <w:rsid w:val="00C4404E"/>
    <w:rsid w:val="00C715F5"/>
    <w:rsid w:val="00C842AA"/>
    <w:rsid w:val="00CA76BD"/>
    <w:rsid w:val="00D07E17"/>
    <w:rsid w:val="00D1530D"/>
    <w:rsid w:val="00D46015"/>
    <w:rsid w:val="00D47E04"/>
    <w:rsid w:val="00D653F0"/>
    <w:rsid w:val="00D67347"/>
    <w:rsid w:val="00D70E11"/>
    <w:rsid w:val="00D81677"/>
    <w:rsid w:val="00DA2B93"/>
    <w:rsid w:val="00DB1BB1"/>
    <w:rsid w:val="00DB1DFA"/>
    <w:rsid w:val="00DB3967"/>
    <w:rsid w:val="00DC20EB"/>
    <w:rsid w:val="00DD7C2C"/>
    <w:rsid w:val="00DE4461"/>
    <w:rsid w:val="00DE6B36"/>
    <w:rsid w:val="00DF08AA"/>
    <w:rsid w:val="00DF3872"/>
    <w:rsid w:val="00E00AAE"/>
    <w:rsid w:val="00E02F28"/>
    <w:rsid w:val="00E11095"/>
    <w:rsid w:val="00E36D72"/>
    <w:rsid w:val="00E575E1"/>
    <w:rsid w:val="00EB7BB8"/>
    <w:rsid w:val="00EC5A14"/>
    <w:rsid w:val="00F248F3"/>
    <w:rsid w:val="00F33F50"/>
    <w:rsid w:val="00F444CF"/>
    <w:rsid w:val="00F72979"/>
    <w:rsid w:val="00F77F79"/>
    <w:rsid w:val="00FD4B55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FC"/>
    <w:rPr>
      <w:szCs w:val="24"/>
    </w:rPr>
  </w:style>
  <w:style w:type="paragraph" w:styleId="1">
    <w:name w:val="heading 1"/>
    <w:basedOn w:val="a"/>
    <w:next w:val="a"/>
    <w:qFormat/>
    <w:rsid w:val="00C236FC"/>
    <w:pPr>
      <w:keepNext/>
      <w:jc w:val="right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qFormat/>
    <w:rsid w:val="00C236FC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 по центру Слева:  6 см"/>
    <w:basedOn w:val="a"/>
    <w:rsid w:val="00C236FC"/>
    <w:pPr>
      <w:ind w:left="3402" w:firstLine="720"/>
      <w:jc w:val="both"/>
    </w:pPr>
    <w:rPr>
      <w:sz w:val="28"/>
      <w:szCs w:val="20"/>
    </w:rPr>
  </w:style>
  <w:style w:type="paragraph" w:styleId="20">
    <w:name w:val="Body Text 2"/>
    <w:basedOn w:val="a"/>
    <w:rsid w:val="00C236FC"/>
    <w:pPr>
      <w:jc w:val="both"/>
    </w:pPr>
    <w:rPr>
      <w:sz w:val="28"/>
      <w:szCs w:val="20"/>
    </w:rPr>
  </w:style>
  <w:style w:type="paragraph" w:customStyle="1" w:styleId="ConsNonformat">
    <w:name w:val="ConsNonformat"/>
    <w:rsid w:val="00C236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236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236FC"/>
    <w:pPr>
      <w:ind w:firstLine="708"/>
      <w:jc w:val="both"/>
    </w:pPr>
    <w:rPr>
      <w:rFonts w:ascii="Bookman Old Style" w:hAnsi="Bookman Old Style"/>
      <w:sz w:val="24"/>
    </w:rPr>
  </w:style>
  <w:style w:type="paragraph" w:styleId="21">
    <w:name w:val="Body Text Indent 2"/>
    <w:basedOn w:val="a"/>
    <w:rsid w:val="00C236FC"/>
    <w:pPr>
      <w:ind w:firstLine="708"/>
      <w:jc w:val="both"/>
    </w:pPr>
    <w:rPr>
      <w:rFonts w:ascii="Bookman Old Style" w:hAnsi="Bookman Old Style"/>
      <w:b/>
      <w:sz w:val="24"/>
      <w:szCs w:val="28"/>
    </w:rPr>
  </w:style>
  <w:style w:type="character" w:styleId="a4">
    <w:name w:val="Placeholder Text"/>
    <w:basedOn w:val="a0"/>
    <w:uiPriority w:val="99"/>
    <w:semiHidden/>
    <w:rsid w:val="00693B66"/>
    <w:rPr>
      <w:color w:val="808080"/>
    </w:rPr>
  </w:style>
  <w:style w:type="paragraph" w:styleId="a5">
    <w:name w:val="Balloon Text"/>
    <w:basedOn w:val="a"/>
    <w:link w:val="a6"/>
    <w:rsid w:val="006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4B5"/>
    <w:pPr>
      <w:ind w:left="720"/>
      <w:contextualSpacing/>
    </w:pPr>
  </w:style>
  <w:style w:type="paragraph" w:styleId="a8">
    <w:name w:val="header"/>
    <w:basedOn w:val="a"/>
    <w:link w:val="a9"/>
    <w:rsid w:val="00B73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3EFA"/>
    <w:rPr>
      <w:szCs w:val="24"/>
    </w:rPr>
  </w:style>
  <w:style w:type="paragraph" w:styleId="aa">
    <w:name w:val="footer"/>
    <w:basedOn w:val="a"/>
    <w:link w:val="ab"/>
    <w:rsid w:val="00B73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EFA"/>
    <w:rPr>
      <w:szCs w:val="24"/>
    </w:rPr>
  </w:style>
  <w:style w:type="paragraph" w:styleId="ac">
    <w:name w:val="No Spacing"/>
    <w:uiPriority w:val="1"/>
    <w:qFormat/>
    <w:rsid w:val="00BD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2559-5B79-473A-BE56-2C27E57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гыук</dc:creator>
  <cp:keywords/>
  <cp:lastModifiedBy>1</cp:lastModifiedBy>
  <cp:revision>36</cp:revision>
  <cp:lastPrinted>2015-11-13T09:59:00Z</cp:lastPrinted>
  <dcterms:created xsi:type="dcterms:W3CDTF">2014-11-13T06:58:00Z</dcterms:created>
  <dcterms:modified xsi:type="dcterms:W3CDTF">2015-11-13T10:05:00Z</dcterms:modified>
</cp:coreProperties>
</file>