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FC" w:rsidRPr="00F70690" w:rsidRDefault="005432FC" w:rsidP="00F7069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70690">
        <w:rPr>
          <w:rFonts w:ascii="Times New Roman" w:hAnsi="Times New Roman" w:cs="Times New Roman"/>
          <w:sz w:val="32"/>
          <w:szCs w:val="32"/>
        </w:rPr>
        <w:t>ИНФОРМАЦИЯ</w:t>
      </w:r>
    </w:p>
    <w:p w:rsidR="00FA3922" w:rsidRPr="00FA3922" w:rsidRDefault="005432FC" w:rsidP="00FA3922">
      <w:pPr>
        <w:spacing w:after="0"/>
        <w:jc w:val="both"/>
        <w:rPr>
          <w:rFonts w:ascii="Times New Roman" w:hAnsi="Times New Roman" w:cs="Times New Roman"/>
        </w:rPr>
      </w:pPr>
      <w:r w:rsidRPr="00F70690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</w:t>
      </w:r>
      <w:r w:rsidRPr="00FA3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922" w:rsidRPr="00FA3922">
        <w:rPr>
          <w:rFonts w:ascii="Times New Roman" w:hAnsi="Times New Roman" w:cs="Times New Roman"/>
        </w:rPr>
        <w:t>"Проверка использования бюджетных средств муниципального образования Западнодвинский муниципальный округ Тверской области, направленных в 2021 году на благоустройство дворовых территорий и территорий общего пользования в рамках муниципальной программы муниципального образования Западнодвинский муниципальный округ Тверской области «Формирование современной городской среды» на 2021-2026 годы за 2021 год с элементами аудита эффективности в сфере закупок товаров, работ, услуг для обеспечения муниципальных нужд».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Основание для проведения контрольного мероприятия: статьи 157, 268.1 БК РФ</w:t>
      </w:r>
      <w:r w:rsidRPr="00FA3922">
        <w:rPr>
          <w:rStyle w:val="a5"/>
          <w:rFonts w:ascii="Times New Roman" w:hAnsi="Times New Roman" w:cs="Times New Roman"/>
        </w:rPr>
        <w:footnoteReference w:id="2"/>
      </w:r>
      <w:r w:rsidRPr="00FA3922">
        <w:rPr>
          <w:rFonts w:ascii="Times New Roman" w:hAnsi="Times New Roman" w:cs="Times New Roman"/>
        </w:rPr>
        <w:t>, Положение о Контрольно-счетной комиссии Западнодвинского муниципального округа Тверской области, утвержденное решением Думы Западнодвинского муниципального округа Тверской области от 09.11.2020 года № 32, пункт 2.3. Плана деятельности Контрольно-счетной комиссии Западнодвинского муниципального округа Тверской области на 2021 год, утвержденного распоряжением Контрольно-счетной комиссии Западнодвинского муниципального округа Тверской области от 08.12.2020 года № 6, распоряжение Контрольно-счетной комиссии Западнодвинского муниципального округа  Тверской области о проведении контрольного мероприятия от 02.09.2021 года № 10.</w:t>
      </w:r>
    </w:p>
    <w:p w:rsidR="00716E55" w:rsidRPr="00FA3922" w:rsidRDefault="00716E55" w:rsidP="00FA3922">
      <w:pPr>
        <w:pStyle w:val="20"/>
        <w:shd w:val="clear" w:color="auto" w:fill="auto"/>
        <w:spacing w:before="0" w:after="0" w:line="276" w:lineRule="auto"/>
        <w:ind w:firstLine="426"/>
        <w:jc w:val="both"/>
        <w:rPr>
          <w:sz w:val="24"/>
          <w:szCs w:val="24"/>
        </w:rPr>
      </w:pPr>
      <w:r w:rsidRPr="00FA3922">
        <w:rPr>
          <w:sz w:val="24"/>
          <w:szCs w:val="24"/>
        </w:rPr>
        <w:t xml:space="preserve">Объект контрольного мероприятия: </w:t>
      </w:r>
      <w:r w:rsidR="00FA3922" w:rsidRPr="00FA3922">
        <w:rPr>
          <w:sz w:val="24"/>
          <w:szCs w:val="24"/>
        </w:rPr>
        <w:t>Администрация Западнодвинского района Тверской области</w:t>
      </w:r>
    </w:p>
    <w:p w:rsidR="00716E55" w:rsidRPr="00FA3922" w:rsidRDefault="00716E55" w:rsidP="00FA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2">
        <w:rPr>
          <w:rFonts w:ascii="Times New Roman" w:hAnsi="Times New Roman" w:cs="Times New Roman"/>
          <w:sz w:val="24"/>
          <w:szCs w:val="24"/>
        </w:rPr>
        <w:t xml:space="preserve">       Цель контрольного мероприятия:</w:t>
      </w:r>
      <w:r w:rsidR="00FA3922" w:rsidRPr="00FA3922">
        <w:rPr>
          <w:rFonts w:ascii="Times New Roman" w:hAnsi="Times New Roman" w:cs="Times New Roman"/>
        </w:rPr>
        <w:t xml:space="preserve"> проверка достижения целей и реализации мероприятий муниципальной программы муниципального образования Западнодвинский муниципальный округ Тверской области «Формирование современной городской среды» на 2021-2026 годы за 2021 год с учетом требований законодательства о контрактной системе.</w:t>
      </w:r>
    </w:p>
    <w:p w:rsidR="00716E55" w:rsidRPr="00FA3922" w:rsidRDefault="00716E55" w:rsidP="00FA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2">
        <w:rPr>
          <w:rFonts w:ascii="Times New Roman" w:hAnsi="Times New Roman" w:cs="Times New Roman"/>
          <w:sz w:val="24"/>
          <w:szCs w:val="24"/>
        </w:rPr>
        <w:t xml:space="preserve">       Вопросы проверки: 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>- Проверка соответствия положений Программы требованиям, установленным в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области, утвержденный Постановлением Администрации Западнодвинского района от 16.08.2013 года № 153; проверка достижения целей и показателей Программы;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>- Проверка законности расходов на закупки по планируемым к заключению, заключенным и исполненным контрактам на основании анализа положений законодательства о контрактной системе, а также БК РФ и нормативных правовых актов, устанавливающих порядок расходования средств бюджета;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>- Проверка целесообразности расходов на закупки на основании установления соответствия закупки целям осуществления закупок, определенным с учетом Программы;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>- Оценка применения методов определения начальной  (максимальной) цены контракта, заключаемого с единственным  поставщиком (подрядчиком, исполнителем) и способов определения поставщика (подрядчика, исполнителя), установленных статьей 22 с учетом положений статьи 18 Закона № 44-ФЗ</w:t>
      </w:r>
      <w:r w:rsidRPr="00FA3922">
        <w:rPr>
          <w:rStyle w:val="a5"/>
          <w:rFonts w:ascii="Times New Roman" w:hAnsi="Times New Roman" w:cs="Times New Roman"/>
        </w:rPr>
        <w:footnoteReference w:id="3"/>
      </w:r>
      <w:r w:rsidRPr="00FA3922">
        <w:rPr>
          <w:rFonts w:ascii="Times New Roman" w:hAnsi="Times New Roman" w:cs="Times New Roman"/>
        </w:rPr>
        <w:t>;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- Проверка своевременности расходов на закупки, в том числе полноты достоверности отражения в документах учета поставленного товара, выполненной работы (ее результата) или оказанной услуги на основании расходных обязательств, обусловленных указанными расходами, на соответствие их исполнению в 2021 году с учетом сроков (периодичности) осуществления закупок по плану-графику закупок, срока действия решения Думы Западнодвинского муниципального округа Тверской области о бюджете на 2021 год и на плановый период 2022 и 2023 годы, </w:t>
      </w:r>
      <w:r w:rsidRPr="00FA3922">
        <w:rPr>
          <w:rFonts w:ascii="Times New Roman" w:hAnsi="Times New Roman" w:cs="Times New Roman"/>
        </w:rPr>
        <w:lastRenderedPageBreak/>
        <w:t>условиям, определенным документацией о закупке, и  (или) положениям заключенных контрактов;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- Оценка эффективности и результативности расходов на закупки с учетом принципа эффективности использования бюджетных средств, определенного статьей 34 БК РФ. 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</w:p>
    <w:p w:rsidR="00716E55" w:rsidRPr="00FA3922" w:rsidRDefault="00716E55" w:rsidP="00FA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922">
        <w:rPr>
          <w:rFonts w:ascii="Times New Roman" w:hAnsi="Times New Roman" w:cs="Times New Roman"/>
          <w:sz w:val="24"/>
          <w:szCs w:val="24"/>
        </w:rPr>
        <w:t xml:space="preserve">      Выводы и предложения по результатам проведенного контрольного мероприятия: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Муниципальная программа Западнодвинского муниципального округа Тверской области «Формирование современной городской среды» на 2021-2026 годы утверждена Постановлением администрации Западнодвинского района Тверской области от 06.11.2020 года № 218. Положения Программы соответствуют требованиям, установленным в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Западнодвинский район Тверской области, утвержденный постановлением администрации Западнодвинского района от 16.08.2013 года № 153.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Целями Программы «Формирование современной городской среды» являются повышение комфортности городской среды, повышение качества условий проживания и отдыха граждан. Заключенные в 2021 году в рамках Программы «Формирование современной городской среды» муниципальные контракты направлены на достижение данных целей, способствуют повышению эстетической привлекательности территорий округа, созданию благоприятных условий для проживания и отдыха граждан. Муниципальные контракты заключены в соответствии с требованиями, установленными  Законом  № 44-ФЗ, БК РФ.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Несоблюдение требований, в  соответствии с которыми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муниципальных нужд, не установлено.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Несоблюдение требований, в соответствии с которыми муниципальные контракты заключаются и оплачиваются в пределах лимитов бюджетных обязательств, не установлено.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Нарушений при обосновании и определении начальной (максимальной) цены контракта, заключаемого с единственным поставщиком, не установлено.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Нарушений при выборе способа определения поставщика (подрядчика, исполнителя) как закупка у единственного поставщика (подрядчика, исполнителя),  не установлено.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Установлены нарушения условий реализации контрактов, в том числе сроков реализации, включая своевременность расчетов по контракту, установленных статьями 34, 94 Закона № 44-ФЗ, по 5 (пяти) муниципальным контрактам на общую сумму 3 831 932,00 рублей.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Несоответствия заключенных контрактов требованиям, предусмотренных документацией (извещением) о закупке, протоколам закупки, заявке участников закупки, не установлено.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Неполноты достоверности отражения в документах учета поставленного товара, выполненной работы (ее результата) или оказанной услуги на основании расходных обязательств, не установлено.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Оценка эффективности и результативности закупок характеризуется следующими показателями: </w:t>
      </w:r>
      <w:r w:rsidRPr="00FA3922">
        <w:rPr>
          <w:rStyle w:val="markedcontent"/>
          <w:rFonts w:ascii="Times New Roman" w:hAnsi="Times New Roman" w:cs="Times New Roman"/>
        </w:rPr>
        <w:t xml:space="preserve">потенциальная экономия бюджетных средств – отсутствует; </w:t>
      </w:r>
      <w:r w:rsidRPr="00FA3922">
        <w:rPr>
          <w:rStyle w:val="markedcontent"/>
          <w:rFonts w:ascii="Times New Roman" w:hAnsi="Times New Roman" w:cs="Times New Roman"/>
          <w:color w:val="FF0000"/>
        </w:rPr>
        <w:t xml:space="preserve"> </w:t>
      </w:r>
      <w:r w:rsidRPr="00FA3922">
        <w:rPr>
          <w:rStyle w:val="markedcontent"/>
          <w:rFonts w:ascii="Times New Roman" w:hAnsi="Times New Roman" w:cs="Times New Roman"/>
        </w:rPr>
        <w:t>экономия бюджетных средств в процессе определения подрядчика – снижение начальной (максимальной) цены контрактов в 0,9% оценивается как низкая эффективность; экономия бюджетных средств при исполнении контрактов – отсутствует.</w:t>
      </w:r>
    </w:p>
    <w:p w:rsidR="00FA3922" w:rsidRPr="00FA3922" w:rsidRDefault="00FA3922" w:rsidP="00FA3922">
      <w:pPr>
        <w:spacing w:after="0"/>
        <w:jc w:val="center"/>
        <w:rPr>
          <w:rFonts w:ascii="Times New Roman" w:hAnsi="Times New Roman" w:cs="Times New Roman"/>
        </w:rPr>
      </w:pPr>
    </w:p>
    <w:p w:rsidR="00FA3922" w:rsidRPr="00FA3922" w:rsidRDefault="00FA3922" w:rsidP="00FA3922">
      <w:pPr>
        <w:spacing w:after="0"/>
        <w:jc w:val="center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>Контрольно-счетная комиссии рекомендует: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 xml:space="preserve">       Главному администратору, администратору (заместителю главы администрации Западнодвинского района (курирующего вопросы ЖКХ), заведующему ЖКХ в соответствии с Постановлением администрации Западнодвинского района Тверской области от 16.09.2020 года № </w:t>
      </w:r>
      <w:r w:rsidRPr="00FA3922">
        <w:rPr>
          <w:rFonts w:ascii="Times New Roman" w:hAnsi="Times New Roman" w:cs="Times New Roman"/>
        </w:rPr>
        <w:lastRenderedPageBreak/>
        <w:t xml:space="preserve">180-1 «Об утверждении перечня муниципальных программ Западнодвинского муниципального округа Тверской области»): 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>- осуществлять строгий учет, контроль и анализ реализации муниципальной программы «Формирование современной городской среды» на 2021-2026 годы с учетом обеспечения согласованности взаимодействия исполнителей администратора муниципальной программы;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>- не допускать нарушений условий реализации контрактов, в том числе сроков реализации, включая своевременность расчетов по контракту;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  <w:r w:rsidRPr="00FA3922">
        <w:rPr>
          <w:rFonts w:ascii="Times New Roman" w:hAnsi="Times New Roman" w:cs="Times New Roman"/>
        </w:rPr>
        <w:t>- своевременно проводить мониторинг исполнения программных мероприятий в целях</w:t>
      </w:r>
      <w:r w:rsidRPr="00FA3922">
        <w:rPr>
          <w:rFonts w:ascii="Times New Roman" w:hAnsi="Times New Roman" w:cs="Times New Roman"/>
        </w:rPr>
        <w:br/>
        <w:t>повышения эффективности расходования бюджетных средств и исключения фактов</w:t>
      </w:r>
      <w:r w:rsidRPr="00FA3922">
        <w:rPr>
          <w:rFonts w:ascii="Times New Roman" w:hAnsi="Times New Roman" w:cs="Times New Roman"/>
        </w:rPr>
        <w:br/>
        <w:t>неисполнения расходов, вследствие поздних заключений муниципальных контрактов на выполнение работ, не позволяющее выполнить их в разумные сроки и обеспечить качество работ, некачественного составления технических заданий, проектно-сметной документации к проектам муниципальных контрактов.</w:t>
      </w:r>
    </w:p>
    <w:p w:rsidR="00FA3922" w:rsidRPr="00FA3922" w:rsidRDefault="00FA3922" w:rsidP="00FA3922">
      <w:pPr>
        <w:spacing w:after="0"/>
        <w:jc w:val="both"/>
        <w:rPr>
          <w:rFonts w:ascii="Times New Roman" w:hAnsi="Times New Roman" w:cs="Times New Roman"/>
        </w:rPr>
      </w:pPr>
    </w:p>
    <w:p w:rsidR="00CA3507" w:rsidRPr="00FA3922" w:rsidRDefault="00CA3507" w:rsidP="00FA3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3507" w:rsidRPr="00FA3922" w:rsidSect="0062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46" w:rsidRDefault="00CA6F46" w:rsidP="00716E55">
      <w:pPr>
        <w:spacing w:after="0" w:line="240" w:lineRule="auto"/>
      </w:pPr>
      <w:r>
        <w:separator/>
      </w:r>
    </w:p>
  </w:endnote>
  <w:endnote w:type="continuationSeparator" w:id="1">
    <w:p w:rsidR="00CA6F46" w:rsidRDefault="00CA6F46" w:rsidP="0071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46" w:rsidRDefault="00CA6F46" w:rsidP="00716E55">
      <w:pPr>
        <w:spacing w:after="0" w:line="240" w:lineRule="auto"/>
      </w:pPr>
      <w:r>
        <w:separator/>
      </w:r>
    </w:p>
  </w:footnote>
  <w:footnote w:type="continuationSeparator" w:id="1">
    <w:p w:rsidR="00CA6F46" w:rsidRDefault="00CA6F46" w:rsidP="00716E55">
      <w:pPr>
        <w:spacing w:after="0" w:line="240" w:lineRule="auto"/>
      </w:pPr>
      <w:r>
        <w:continuationSeparator/>
      </w:r>
    </w:p>
  </w:footnote>
  <w:footnote w:id="2">
    <w:p w:rsidR="00FA3922" w:rsidRDefault="00FA3922" w:rsidP="00FA3922">
      <w:pPr>
        <w:pStyle w:val="a3"/>
      </w:pPr>
      <w:r>
        <w:rPr>
          <w:rStyle w:val="a5"/>
        </w:rPr>
        <w:footnoteRef/>
      </w:r>
      <w:r>
        <w:t xml:space="preserve"> </w:t>
      </w:r>
      <w:r w:rsidRPr="009D7DDC">
        <w:t>"Бюджетный кодекс Российской Федерации" от 31.07.1998 N 145-ФЗ</w:t>
      </w:r>
    </w:p>
  </w:footnote>
  <w:footnote w:id="3">
    <w:p w:rsidR="00FA3922" w:rsidRDefault="00FA3922" w:rsidP="00FA3922">
      <w:pPr>
        <w:pStyle w:val="a3"/>
      </w:pPr>
      <w:r>
        <w:rPr>
          <w:rStyle w:val="a5"/>
        </w:rPr>
        <w:footnoteRef/>
      </w:r>
      <w:r>
        <w:t xml:space="preserve"> </w:t>
      </w:r>
      <w:r w:rsidRPr="007A1C82">
        <w:t>Федеральн</w:t>
      </w:r>
      <w:r>
        <w:t xml:space="preserve">ый закон от 05.04.2013 N 44-ФЗ </w:t>
      </w:r>
      <w:r w:rsidRPr="007A1C82">
        <w:t>"О контрактной системе в сфере закупок товаров, работ, услуг для обеспечения государственных и муниципальных нужд"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2FC"/>
    <w:rsid w:val="005432FC"/>
    <w:rsid w:val="00623F62"/>
    <w:rsid w:val="00716E55"/>
    <w:rsid w:val="00CA3507"/>
    <w:rsid w:val="00CA6F46"/>
    <w:rsid w:val="00F70690"/>
    <w:rsid w:val="00FA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16E5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16E55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6E55"/>
    <w:rPr>
      <w:vertAlign w:val="superscript"/>
    </w:rPr>
  </w:style>
  <w:style w:type="character" w:customStyle="1" w:styleId="2">
    <w:name w:val="Основной текст (2)_"/>
    <w:basedOn w:val="a0"/>
    <w:link w:val="20"/>
    <w:rsid w:val="00716E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E55"/>
    <w:pPr>
      <w:widowControl w:val="0"/>
      <w:shd w:val="clear" w:color="auto" w:fill="FFFFFF"/>
      <w:spacing w:before="1380" w:after="90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FA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1200</Words>
  <Characters>6842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2021-12-22T12:25:00Z</dcterms:created>
  <dcterms:modified xsi:type="dcterms:W3CDTF">2021-12-22T12:41:00Z</dcterms:modified>
</cp:coreProperties>
</file>